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5D9" w:rsidRDefault="002375D9" w:rsidP="00194180">
      <w:pPr>
        <w:ind w:left="7080"/>
        <w:outlineLvl w:val="0"/>
      </w:pPr>
      <w:r>
        <w:t xml:space="preserve">Приложение к решению </w:t>
      </w:r>
    </w:p>
    <w:p w:rsidR="002375D9" w:rsidRDefault="002375D9" w:rsidP="002375D9">
      <w:pPr>
        <w:jc w:val="center"/>
        <w:outlineLvl w:val="0"/>
      </w:pPr>
      <w:r>
        <w:t>Думы Хребтовского</w:t>
      </w:r>
    </w:p>
    <w:p w:rsidR="002375D9" w:rsidRDefault="002375D9" w:rsidP="002375D9">
      <w:pPr>
        <w:jc w:val="center"/>
        <w:outlineLvl w:val="0"/>
      </w:pPr>
      <w:r>
        <w:t xml:space="preserve">                                                                                                                         городского поселения </w:t>
      </w:r>
    </w:p>
    <w:p w:rsidR="002375D9" w:rsidRDefault="002375D9" w:rsidP="002375D9">
      <w:pPr>
        <w:jc w:val="center"/>
        <w:outlineLvl w:val="0"/>
      </w:pPr>
      <w:r>
        <w:t xml:space="preserve">                                                                                                                         от 30.03.2017 г. № </w:t>
      </w:r>
      <w:r w:rsidR="0022498B">
        <w:t>185</w:t>
      </w:r>
      <w:bookmarkStart w:id="0" w:name="_GoBack"/>
      <w:bookmarkEnd w:id="0"/>
      <w:r>
        <w:t>_</w:t>
      </w: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 w:rsidP="00FB1E7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B029B2">
        <w:rPr>
          <w:rFonts w:ascii="Times New Roman" w:hAnsi="Times New Roman" w:cs="Times New Roman"/>
          <w:sz w:val="28"/>
          <w:szCs w:val="28"/>
        </w:rPr>
        <w:t>Хребтовского городского поселения Нижнеилимского</w:t>
      </w:r>
      <w:r w:rsidR="006846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29B2">
        <w:rPr>
          <w:rFonts w:ascii="Times New Roman" w:hAnsi="Times New Roman" w:cs="Times New Roman"/>
          <w:sz w:val="28"/>
          <w:szCs w:val="28"/>
        </w:rPr>
        <w:t>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201</w:t>
      </w:r>
      <w:r w:rsidR="00B029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-2025 годы</w:t>
      </w: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29B2" w:rsidRDefault="00B029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29B2" w:rsidRDefault="00B029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50" w:rsidRDefault="009B6E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50" w:rsidRDefault="009B6E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Pr="00B029B2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9B2" w:rsidRPr="00B029B2">
        <w:rPr>
          <w:rFonts w:ascii="Times New Roman" w:hAnsi="Times New Roman" w:cs="Times New Roman"/>
          <w:b w:val="0"/>
          <w:bCs w:val="0"/>
          <w:sz w:val="24"/>
          <w:szCs w:val="24"/>
        </w:rPr>
        <w:t>п. Хребтовая</w:t>
      </w:r>
    </w:p>
    <w:p w:rsidR="00B029B2" w:rsidRPr="00B029B2" w:rsidRDefault="00B029B2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9B2">
        <w:rPr>
          <w:rFonts w:ascii="Times New Roman" w:hAnsi="Times New Roman" w:cs="Times New Roman"/>
          <w:b w:val="0"/>
          <w:bCs w:val="0"/>
          <w:sz w:val="24"/>
          <w:szCs w:val="24"/>
        </w:rPr>
        <w:t>2017г.</w:t>
      </w:r>
    </w:p>
    <w:p w:rsidR="00E55DE7" w:rsidRPr="00F20BE4" w:rsidRDefault="00E55DE7"/>
    <w:p w:rsidR="006C5295" w:rsidRPr="00A773D8" w:rsidRDefault="00A773D8" w:rsidP="00A773D8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63884155"/>
      <w:r w:rsidRPr="00A773D8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  <w:r w:rsidR="00E55DE7">
        <w:rPr>
          <w:rFonts w:ascii="Times New Roman" w:hAnsi="Times New Roman" w:cs="Times New Roman"/>
          <w:b/>
          <w:sz w:val="28"/>
          <w:szCs w:val="28"/>
        </w:rPr>
        <w:t>.</w:t>
      </w:r>
      <w:bookmarkEnd w:id="1"/>
    </w:p>
    <w:p w:rsidR="006C5295" w:rsidRDefault="006C5295" w:rsidP="00A773D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245"/>
      </w:tblGrid>
      <w:tr w:rsidR="00A773D8" w:rsidRPr="00F20BE4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815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B029B2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к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 поселения Нижнеилимского</w:t>
            </w:r>
            <w:r w:rsidR="006846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3D8" w:rsidRPr="00F20BE4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815F43">
            <w:pPr>
              <w:pStyle w:val="ConsPlusNormal"/>
              <w:widowControl/>
              <w:ind w:firstLine="0"/>
              <w:rPr>
                <w:rFonts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Градостроительный кодекс Российской Федерации от 29.12.2004 № 190-</w:t>
            </w:r>
            <w:r w:rsidR="00F20BE4" w:rsidRPr="00F20BE4">
              <w:rPr>
                <w:sz w:val="28"/>
                <w:szCs w:val="28"/>
              </w:rPr>
              <w:t>ФЗ;</w:t>
            </w:r>
          </w:p>
          <w:p w:rsidR="006C5295" w:rsidRPr="00F20BE4" w:rsidRDefault="006C5295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6C5295" w:rsidRPr="00F20BE4" w:rsidRDefault="004B1B51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5295" w:rsidRPr="00F20BE4">
              <w:rPr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="00F64AC4">
              <w:rPr>
                <w:sz w:val="28"/>
                <w:szCs w:val="28"/>
              </w:rPr>
              <w:t>01 октября</w:t>
            </w:r>
            <w:r w:rsidR="006C5295" w:rsidRPr="00F20BE4">
              <w:rPr>
                <w:sz w:val="28"/>
                <w:szCs w:val="28"/>
              </w:rPr>
              <w:t>2015 № 1</w:t>
            </w:r>
            <w:r w:rsidR="00F64AC4">
              <w:rPr>
                <w:sz w:val="28"/>
                <w:szCs w:val="28"/>
              </w:rPr>
              <w:t>050</w:t>
            </w:r>
            <w:r w:rsidR="006C5295" w:rsidRPr="00F20BE4">
              <w:rPr>
                <w:sz w:val="28"/>
                <w:szCs w:val="28"/>
              </w:rPr>
              <w:t xml:space="preserve"> «Об утверждении требований к программам комплексного развития </w:t>
            </w:r>
            <w:r w:rsidR="00F64AC4">
              <w:rPr>
                <w:sz w:val="28"/>
                <w:szCs w:val="28"/>
              </w:rPr>
              <w:t>социальной</w:t>
            </w:r>
            <w:r w:rsidR="006C5295" w:rsidRPr="00F20BE4">
              <w:rPr>
                <w:sz w:val="28"/>
                <w:szCs w:val="28"/>
              </w:rPr>
              <w:t xml:space="preserve"> инфраструктуры поселений, городских округов»;</w:t>
            </w:r>
          </w:p>
          <w:p w:rsidR="006C5295" w:rsidRDefault="00815F43" w:rsidP="00B029B2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Устав </w:t>
            </w:r>
            <w:r w:rsidR="00B029B2">
              <w:rPr>
                <w:sz w:val="28"/>
                <w:szCs w:val="28"/>
              </w:rPr>
              <w:t>Хребтовского муниципального образования;</w:t>
            </w:r>
          </w:p>
          <w:p w:rsidR="00B029B2" w:rsidRPr="00F20BE4" w:rsidRDefault="00B029B2" w:rsidP="00B029B2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Хребтовского городского поселения.</w:t>
            </w:r>
          </w:p>
        </w:tc>
      </w:tr>
      <w:tr w:rsidR="000B0460" w:rsidRPr="00F20BE4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460" w:rsidRPr="00F20BE4" w:rsidRDefault="000B0460" w:rsidP="00815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460" w:rsidRPr="00F758B3" w:rsidRDefault="000B0460" w:rsidP="00B029B2">
            <w:pPr>
              <w:pStyle w:val="ConsPlusNormal"/>
              <w:widowControl/>
              <w:ind w:firstLine="0"/>
              <w:jc w:val="both"/>
            </w:pP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 поселения</w:t>
            </w:r>
          </w:p>
        </w:tc>
      </w:tr>
      <w:tr w:rsidR="00B029B2" w:rsidRPr="00F20BE4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29B2" w:rsidRPr="00F20BE4" w:rsidRDefault="00B029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B2" w:rsidRPr="00F758B3" w:rsidRDefault="00B029B2" w:rsidP="00B029B2">
            <w:pPr>
              <w:pStyle w:val="ConsPlusNormal"/>
              <w:widowControl/>
              <w:ind w:firstLine="0"/>
              <w:jc w:val="both"/>
            </w:pP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 поселения</w:t>
            </w:r>
          </w:p>
        </w:tc>
      </w:tr>
      <w:tr w:rsidR="00A773D8" w:rsidRPr="00F20BE4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а) безопасность, качество и эффективность</w:t>
            </w:r>
            <w:r w:rsidR="00C224D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ем объектов социальной инфраструктуры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б) доступность объектов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для населения в соответствии с нормативами градостроительного проектирования;</w:t>
            </w:r>
          </w:p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соответствии с потребностями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, в соответствии с установленными потребностями в объектах социальной инфраструктуры поселения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AC4" w:rsidRPr="00F64AC4" w:rsidRDefault="000C0970" w:rsidP="004B1B51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64AC4" w:rsidRPr="00F64AC4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поселения, в соответствии с нормативами градостроительного проектирования соответственно поселения или городского округа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70" w:rsidRPr="00F20BE4" w:rsidRDefault="00F64AC4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0970"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64AC4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  <w:r w:rsidR="000C0970" w:rsidRPr="00F2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D8" w:rsidRPr="00F20BE4">
        <w:trPr>
          <w:cantSplit/>
          <w:trHeight w:val="60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B029B2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775B92">
              <w:rPr>
                <w:rFonts w:ascii="Times New Roman" w:hAnsi="Times New Roman" w:cs="Times New Roman"/>
                <w:sz w:val="28"/>
                <w:szCs w:val="28"/>
              </w:rPr>
              <w:t xml:space="preserve">,в рамках своих полномочий,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="00775B92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F20BE4" w:rsidRPr="00F20BE4" w:rsidTr="00F20BE4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C5295" w:rsidRPr="00F20BE4" w:rsidRDefault="006C5295" w:rsidP="000C0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  <w:p w:rsidR="009960B4" w:rsidRPr="00F20BE4" w:rsidRDefault="00E55DE7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без разбивки на этапы</w:t>
            </w:r>
          </w:p>
        </w:tc>
      </w:tr>
      <w:tr w:rsidR="00F20BE4" w:rsidRPr="00F20BE4" w:rsidTr="00F20BE4">
        <w:trPr>
          <w:cantSplit/>
          <w:trHeight w:val="2520"/>
        </w:trPr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развития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5CA" w:rsidRPr="00F20BE4" w:rsidRDefault="00AA75CA" w:rsidP="00C266EF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</w:t>
            </w:r>
            <w:r w:rsidR="006324D3" w:rsidRPr="006324D3">
              <w:rPr>
                <w:sz w:val="28"/>
                <w:szCs w:val="28"/>
              </w:rPr>
              <w:t>достижение расчетного уровня обеспеченности населения поселения услугами, в соответствии с нормативами градостроительного проектирования поселения</w:t>
            </w:r>
            <w:r w:rsidRPr="00F20BE4">
              <w:rPr>
                <w:sz w:val="28"/>
                <w:szCs w:val="28"/>
              </w:rPr>
              <w:t>;</w:t>
            </w:r>
          </w:p>
          <w:p w:rsidR="00AA75CA" w:rsidRPr="00F20BE4" w:rsidRDefault="00AA75CA" w:rsidP="00C266EF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доступность объектов </w:t>
            </w:r>
            <w:r w:rsidR="00F64AC4"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для населения в соответствии с нормативами градостроительного проектирования;</w:t>
            </w:r>
          </w:p>
          <w:p w:rsidR="00AA75CA" w:rsidRDefault="00AA75CA" w:rsidP="00C266EF">
            <w:pPr>
              <w:pStyle w:val="af"/>
              <w:spacing w:after="0"/>
              <w:ind w:left="0" w:firstLine="323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развитие </w:t>
            </w:r>
            <w:r w:rsidR="00F64AC4"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в соответствии с потребностями населения;</w:t>
            </w:r>
          </w:p>
          <w:p w:rsidR="006C5295" w:rsidRPr="00F20BE4" w:rsidRDefault="00C266EF" w:rsidP="00B029B2">
            <w:pPr>
              <w:pStyle w:val="af"/>
              <w:spacing w:after="0"/>
              <w:ind w:left="0"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0BE4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в соответствии с нормативами градостроительного проектирования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773D8" w:rsidRPr="00F20BE4">
        <w:trPr>
          <w:cantSplit/>
          <w:trHeight w:val="9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5526AB" w:rsidRDefault="006C5295" w:rsidP="00E5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E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5526AB">
              <w:rPr>
                <w:rFonts w:ascii="Times New Roman" w:hAnsi="Times New Roman" w:cs="Times New Roman"/>
                <w:sz w:val="28"/>
                <w:szCs w:val="28"/>
              </w:rPr>
              <w:t>иисточникифинансированияПрограммы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Всего — </w:t>
            </w:r>
            <w:r w:rsidR="009F057F">
              <w:rPr>
                <w:rFonts w:ascii="Times New Roman" w:hAnsi="Times New Roman" w:cs="Times New Roman"/>
                <w:sz w:val="28"/>
                <w:szCs w:val="28"/>
              </w:rPr>
              <w:t>27827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9580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0B0460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  <w:r w:rsidR="00400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0002A"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4580,35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C5295" w:rsidRPr="005526AB" w:rsidRDefault="006C5295" w:rsidP="00B029B2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финансирование - </w:t>
            </w:r>
            <w:r w:rsidR="00E55DE7"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="00E55DE7"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 w:rsidR="002E6408" w:rsidRPr="0040002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, Областной бюджет, Федеральный бюджет, иные источники финансирования.</w:t>
            </w:r>
          </w:p>
        </w:tc>
      </w:tr>
      <w:tr w:rsidR="00A773D8" w:rsidRPr="00F20BE4" w:rsidTr="009960B4">
        <w:trPr>
          <w:cantSplit/>
          <w:trHeight w:val="239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E5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DE7" w:rsidRPr="00F20BE4" w:rsidRDefault="00E55DE7" w:rsidP="004B1B51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- улучшения социальных условий жизни населения;</w:t>
            </w:r>
          </w:p>
          <w:p w:rsidR="00E55DE7" w:rsidRPr="00F20BE4" w:rsidRDefault="00E55DE7" w:rsidP="004B1B51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приведение </w:t>
            </w:r>
            <w:r w:rsidR="006324D3">
              <w:rPr>
                <w:sz w:val="28"/>
                <w:szCs w:val="28"/>
              </w:rPr>
              <w:t>социальной инфраструктуры</w:t>
            </w:r>
            <w:r w:rsidRPr="00F20BE4">
              <w:rPr>
                <w:sz w:val="28"/>
                <w:szCs w:val="28"/>
              </w:rPr>
              <w:t xml:space="preserve"> в состояние, обеспечивающее </w:t>
            </w:r>
            <w:r w:rsidR="006324D3">
              <w:rPr>
                <w:sz w:val="28"/>
                <w:szCs w:val="28"/>
              </w:rPr>
              <w:t>доступность объектов социальной инфраструктуры для населения</w:t>
            </w:r>
            <w:r w:rsidRPr="00F20BE4">
              <w:rPr>
                <w:sz w:val="28"/>
                <w:szCs w:val="28"/>
              </w:rPr>
              <w:t>;</w:t>
            </w:r>
          </w:p>
          <w:p w:rsidR="006C5295" w:rsidRPr="00F20BE4" w:rsidRDefault="00E55DE7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 xml:space="preserve">уровня комфортности пользования </w:t>
            </w:r>
            <w:r w:rsidR="006324D3" w:rsidRPr="00F20BE4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 w:rsidR="006324D3" w:rsidRPr="006324D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</w:tc>
      </w:tr>
    </w:tbl>
    <w:p w:rsidR="006C5295" w:rsidRDefault="006C529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 w:rsidP="00BC7555">
      <w:pPr>
        <w:sectPr w:rsidR="00BC7555" w:rsidSect="00545AE0">
          <w:footerReference w:type="even" r:id="rId8"/>
          <w:footerReference w:type="default" r:id="rId9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C5295" w:rsidRPr="002D50FA" w:rsidRDefault="006C5295" w:rsidP="0068463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63884156"/>
      <w:r w:rsidRPr="002D50FA">
        <w:rPr>
          <w:rFonts w:ascii="Times New Roman" w:hAnsi="Times New Roman" w:cs="Times New Roman"/>
          <w:sz w:val="28"/>
        </w:rPr>
        <w:lastRenderedPageBreak/>
        <w:t xml:space="preserve">2. Характеристика существующего состояния </w:t>
      </w:r>
      <w:r w:rsidR="00F64AC4">
        <w:rPr>
          <w:rFonts w:ascii="Times New Roman" w:hAnsi="Times New Roman" w:cs="Times New Roman"/>
          <w:sz w:val="28"/>
        </w:rPr>
        <w:t>социальной</w:t>
      </w:r>
      <w:r w:rsidRPr="002D50FA">
        <w:rPr>
          <w:rFonts w:ascii="Times New Roman" w:hAnsi="Times New Roman" w:cs="Times New Roman"/>
          <w:sz w:val="28"/>
          <w:szCs w:val="28"/>
        </w:rPr>
        <w:t>инфраструктуры</w:t>
      </w:r>
      <w:r w:rsidR="00EB5B12" w:rsidRPr="002D50F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EB5B12" w:rsidRPr="006324D3" w:rsidRDefault="00EB5B12" w:rsidP="00684639">
      <w:pPr>
        <w:pStyle w:val="a1"/>
        <w:spacing w:after="0"/>
        <w:ind w:firstLine="567"/>
        <w:jc w:val="center"/>
        <w:outlineLvl w:val="1"/>
        <w:rPr>
          <w:sz w:val="28"/>
          <w:szCs w:val="28"/>
        </w:rPr>
      </w:pPr>
      <w:bookmarkStart w:id="3" w:name="_Toc463884157"/>
      <w:r w:rsidRPr="00EB5B12">
        <w:rPr>
          <w:b/>
          <w:sz w:val="28"/>
          <w:szCs w:val="28"/>
        </w:rPr>
        <w:t xml:space="preserve">2.1. </w:t>
      </w:r>
      <w:r w:rsidR="006324D3">
        <w:rPr>
          <w:b/>
          <w:bCs/>
          <w:sz w:val="28"/>
          <w:szCs w:val="28"/>
        </w:rPr>
        <w:t>О</w:t>
      </w:r>
      <w:r w:rsidR="00C224D5">
        <w:rPr>
          <w:b/>
          <w:bCs/>
          <w:sz w:val="28"/>
          <w:szCs w:val="28"/>
        </w:rPr>
        <w:t>писание социально-эко</w:t>
      </w:r>
      <w:r w:rsidR="006324D3" w:rsidRPr="006324D3">
        <w:rPr>
          <w:b/>
          <w:bCs/>
          <w:sz w:val="28"/>
          <w:szCs w:val="28"/>
        </w:rPr>
        <w:t>мического состояния поселения, сведения о градостроительной деятельности на территории поселения</w:t>
      </w:r>
      <w:bookmarkEnd w:id="3"/>
      <w:r w:rsidR="00B029B2">
        <w:rPr>
          <w:b/>
          <w:bCs/>
          <w:sz w:val="28"/>
          <w:szCs w:val="28"/>
        </w:rPr>
        <w:t>.</w:t>
      </w:r>
    </w:p>
    <w:p w:rsidR="006C5295" w:rsidRPr="002375D9" w:rsidRDefault="006C5295" w:rsidP="00684639">
      <w:pPr>
        <w:tabs>
          <w:tab w:val="left" w:pos="1080"/>
        </w:tabs>
        <w:jc w:val="center"/>
        <w:rPr>
          <w:sz w:val="16"/>
          <w:szCs w:val="16"/>
        </w:rPr>
      </w:pPr>
    </w:p>
    <w:p w:rsidR="00684639" w:rsidRPr="00684639" w:rsidRDefault="00684639" w:rsidP="00684639">
      <w:pPr>
        <w:pStyle w:val="afa"/>
        <w:spacing w:before="0" w:after="0"/>
        <w:ind w:firstLine="567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Хребтовское муниципальное образование со статусом городского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Хребтовское муниципальное образование расположено в </w:t>
      </w:r>
      <w:r w:rsidRPr="00684639">
        <w:rPr>
          <w:rFonts w:eastAsia="+mn-ea"/>
          <w:kern w:val="24"/>
          <w:sz w:val="28"/>
          <w:szCs w:val="28"/>
        </w:rPr>
        <w:t xml:space="preserve">северо-восточной </w:t>
      </w:r>
      <w:r w:rsidRPr="00684639">
        <w:rPr>
          <w:sz w:val="28"/>
          <w:szCs w:val="28"/>
        </w:rPr>
        <w:t xml:space="preserve">части территории Нижнеилимского муниципального района, входит в состав Нижнеилимской районной системы расселения и административно подчиняется непосредственно районному центру – г. Железногорск-Илимский, с которым поддерживает культурно-бытовые связи. В Хребтовское муниципальное образование входят рабочий поселок Хребтовая со статусом городского населенного пункта, сельский населенный пункт - деревня Карстовая. Административным центром муниципального образования является р.п. Хребтовая. </w:t>
      </w:r>
      <w:r w:rsidRPr="00684639">
        <w:rPr>
          <w:rFonts w:eastAsia="+mn-ea"/>
          <w:color w:val="000000"/>
          <w:kern w:val="24"/>
          <w:sz w:val="28"/>
          <w:szCs w:val="28"/>
        </w:rPr>
        <w:t xml:space="preserve">Сообщение между населенными пунктами – автодорога протяженностью 11 км., из них 9 км.асфальтированной дороги, 2 км. грунтовой. </w:t>
      </w:r>
    </w:p>
    <w:p w:rsidR="00684639" w:rsidRPr="00684639" w:rsidRDefault="00684639" w:rsidP="00684639">
      <w:pPr>
        <w:pStyle w:val="Default"/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>По данным госстатистики, постоянное население муниципального образования на 01.01.2017 год составило13</w:t>
      </w:r>
      <w:r w:rsidR="00FA2D41">
        <w:rPr>
          <w:sz w:val="28"/>
          <w:szCs w:val="28"/>
        </w:rPr>
        <w:t>23</w:t>
      </w:r>
      <w:r w:rsidRPr="00684639">
        <w:rPr>
          <w:sz w:val="28"/>
          <w:szCs w:val="28"/>
        </w:rPr>
        <w:t xml:space="preserve"> человек</w:t>
      </w:r>
      <w:r w:rsidR="00FA2D41">
        <w:rPr>
          <w:sz w:val="28"/>
          <w:szCs w:val="28"/>
        </w:rPr>
        <w:t>а</w:t>
      </w:r>
      <w:r w:rsidRPr="00684639">
        <w:rPr>
          <w:sz w:val="28"/>
          <w:szCs w:val="28"/>
        </w:rPr>
        <w:t>. Фактически на территории Хребтовского городского поселения проживает 1929 человека.</w:t>
      </w:r>
    </w:p>
    <w:p w:rsidR="00684639" w:rsidRPr="00684639" w:rsidRDefault="00684639" w:rsidP="00684639">
      <w:pPr>
        <w:pStyle w:val="Default"/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Хребтовское городское поселение находится на </w:t>
      </w:r>
      <w:r w:rsidRPr="00684639">
        <w:rPr>
          <w:rFonts w:eastAsia="+mn-ea"/>
          <w:kern w:val="24"/>
          <w:sz w:val="28"/>
          <w:szCs w:val="28"/>
        </w:rPr>
        <w:t xml:space="preserve">Восточно-Сибирском плоскогорье, вдоль Ангаро-Ленского тракта, </w:t>
      </w:r>
      <w:r w:rsidRPr="00684639">
        <w:rPr>
          <w:sz w:val="28"/>
          <w:szCs w:val="28"/>
        </w:rPr>
        <w:t xml:space="preserve">с высотой рельефа 600-750 м. </w:t>
      </w:r>
      <w:r w:rsidRPr="00684639">
        <w:rPr>
          <w:rFonts w:eastAsia="Times New Roman"/>
          <w:sz w:val="28"/>
          <w:szCs w:val="28"/>
          <w:lang w:eastAsia="ru-RU"/>
        </w:rPr>
        <w:t xml:space="preserve">Посёлок расположен на водораздельном хребте. Глубина скважин от 40,0 до 250,0 метров. Скважинами вскрыт водоносный нижнеордовский и среднекембрийский горизонты Усть-Кутской свиты. </w:t>
      </w:r>
      <w:r w:rsidRPr="00684639">
        <w:rPr>
          <w:rFonts w:eastAsia="+mn-ea"/>
          <w:kern w:val="24"/>
          <w:sz w:val="28"/>
          <w:szCs w:val="28"/>
        </w:rPr>
        <w:t>Отличительной чертой поселка является то, что он расположен на высоте 160 метров над уровнем моря, по отношению к реке Илим.</w:t>
      </w:r>
    </w:p>
    <w:p w:rsidR="00684639" w:rsidRPr="00684639" w:rsidRDefault="00684639" w:rsidP="00684639">
      <w:pPr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>Хребтовское муниципальное образование граничит на юге и юго-западе – с Железногорским муниципальным образованием, а на протяжении остальной границы - с межселенными территориями Нижнеилимского муниципального района.</w:t>
      </w:r>
    </w:p>
    <w:p w:rsidR="00684639" w:rsidRPr="00684639" w:rsidRDefault="00684639" w:rsidP="00684639">
      <w:pPr>
        <w:pStyle w:val="afa"/>
        <w:spacing w:before="0" w:after="0"/>
        <w:ind w:firstLine="36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>Территория Хребтовского городского поселения в границах муниципального образования,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области», составляет 39 641,14 га.</w:t>
      </w:r>
      <w:r w:rsidRPr="00684639">
        <w:rPr>
          <w:rFonts w:eastAsia="+mn-ea"/>
          <w:color w:val="000000"/>
          <w:kern w:val="24"/>
          <w:sz w:val="28"/>
          <w:szCs w:val="28"/>
        </w:rPr>
        <w:t xml:space="preserve"> Земли в черте поселений, входящих в состав МО составляют 13,9га. Из них:</w:t>
      </w:r>
    </w:p>
    <w:p w:rsidR="00684639" w:rsidRPr="00684639" w:rsidRDefault="00684639" w:rsidP="00684639">
      <w:pPr>
        <w:pStyle w:val="aff5"/>
        <w:numPr>
          <w:ilvl w:val="0"/>
          <w:numId w:val="15"/>
        </w:numPr>
        <w:jc w:val="both"/>
        <w:rPr>
          <w:sz w:val="28"/>
          <w:szCs w:val="28"/>
        </w:rPr>
      </w:pPr>
      <w:r w:rsidRPr="00684639">
        <w:rPr>
          <w:rFonts w:eastAsia="+mn-ea"/>
          <w:color w:val="000000"/>
          <w:kern w:val="24"/>
          <w:sz w:val="28"/>
          <w:szCs w:val="28"/>
        </w:rPr>
        <w:t>жилой застройки, общественно-деловой – 2,17%</w:t>
      </w:r>
    </w:p>
    <w:p w:rsidR="00684639" w:rsidRPr="00684639" w:rsidRDefault="00684639" w:rsidP="00684639">
      <w:pPr>
        <w:pStyle w:val="aff5"/>
        <w:numPr>
          <w:ilvl w:val="0"/>
          <w:numId w:val="15"/>
        </w:numPr>
        <w:jc w:val="both"/>
        <w:rPr>
          <w:sz w:val="28"/>
          <w:szCs w:val="28"/>
        </w:rPr>
      </w:pPr>
      <w:r w:rsidRPr="00684639">
        <w:rPr>
          <w:rFonts w:eastAsia="+mn-ea"/>
          <w:color w:val="000000"/>
          <w:kern w:val="24"/>
          <w:sz w:val="28"/>
          <w:szCs w:val="28"/>
        </w:rPr>
        <w:t>промышленной зоны- 0,79%</w:t>
      </w:r>
    </w:p>
    <w:p w:rsidR="00684639" w:rsidRPr="00684639" w:rsidRDefault="00684639" w:rsidP="00684639">
      <w:pPr>
        <w:pStyle w:val="Default"/>
        <w:ind w:firstLine="709"/>
        <w:jc w:val="both"/>
        <w:rPr>
          <w:sz w:val="16"/>
          <w:szCs w:val="16"/>
        </w:rPr>
      </w:pPr>
    </w:p>
    <w:p w:rsidR="00684639" w:rsidRPr="00684639" w:rsidRDefault="00684639" w:rsidP="00684639">
      <w:pPr>
        <w:pStyle w:val="Default"/>
        <w:ind w:firstLine="708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Выгоды экономико-географического положения связаны с положением узловой станции на Байкало-Амурской железнодорожной магистрали и железнодорожной линии Хребтовая-Усть-Илимск, на автомобильной дороге федерального значения - трассе «Вилюй» (участок Братск-Усть-Кут), а также </w:t>
      </w:r>
      <w:r w:rsidRPr="00684639">
        <w:rPr>
          <w:sz w:val="28"/>
          <w:szCs w:val="28"/>
        </w:rPr>
        <w:lastRenderedPageBreak/>
        <w:t xml:space="preserve">близостью районного центра, г. Железногорска-Илимского (21 км по железной дороге).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Территория Хребтовского городского поселения в границах муниципального образования,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области», составляет 39 649,1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Площадь </w:t>
      </w:r>
      <w:r w:rsidRPr="00684639">
        <w:rPr>
          <w:b/>
          <w:bCs/>
          <w:sz w:val="28"/>
          <w:szCs w:val="28"/>
        </w:rPr>
        <w:t xml:space="preserve">р.п. Хребтовая </w:t>
      </w:r>
      <w:r w:rsidRPr="00684639">
        <w:rPr>
          <w:sz w:val="28"/>
          <w:szCs w:val="28"/>
        </w:rPr>
        <w:t xml:space="preserve">в проектных границах составляет 426,3 га. В настоящее время застроенная территория занимает 236,8 га, или 55,5% всех земель в границах поселка. Из нее 116,6 га (49,0% застройки) приходится на жилую зону, большая часть которой, 109,3 га или 93,7%, сформирована индивидуальной жилой застройкой усадебного типа, 0,8 га или 0,7% жилой застройки занимают малоэтажные многоквартирные жилые дома в капитальном исполнении. Территории ведения огородничества составляют 4,9 га, прочие жилые территории – 1,6 га. В состав жилой зоны включена территория улично-дорожной сети кварталов жилой застройки. Учреждения обслуживания, составляющие общественно-деловую зону рабочего поселка (объекты общественно-делового назначения, здравоохранения и социального обеспечения) размещаются на площади 2,3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Производственные зоны, включающие себя промышленные территории (предприятия лесозаготовки) и территории коммунальных объектов (территория бывшего Хребтовского ЛПХ, ООО «Северный лес», склады) занимают 59,1 га, зоны инженерной и транспортной инфраструктуры, в т. ч. автодорога федерального значения А-331 «Вилюй, проходящая через территорию населенного пункта, – 58,4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Рекреационная зона (представленная, главным образом, территорией естественного ландшафта) занимает 189,7 га или 44,5% площади рабочего поселка. В составе рекреационной зоны выделены участки спортивных сооружений общего пользования площадью 0,4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Режимные объекты, представленные МУП «ПЧ НИР», занимают площадь в 0,2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Территории </w:t>
      </w:r>
      <w:r w:rsidRPr="00684639">
        <w:rPr>
          <w:b/>
          <w:bCs/>
          <w:sz w:val="28"/>
          <w:szCs w:val="28"/>
        </w:rPr>
        <w:t>д. Карстовая</w:t>
      </w:r>
      <w:r w:rsidRPr="00684639">
        <w:rPr>
          <w:sz w:val="28"/>
          <w:szCs w:val="28"/>
        </w:rPr>
        <w:t xml:space="preserve">в проектных границах составляет 3,3 га, из которых 1,4 га (42,4%) приходится на территорию жилых зон – индивидуальные жилые дома усадебного типа, 1,9 га (57,6%) – рекреационную зону, представленную территорией естественного ландшафта.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Вне границ населенных пунктов площадь территории земель Хребтовского городского поселения составляет 39 219,5 га. На застроенную территорию приходится 394,2 га или 1% всех межселенных территорий. Большая часть застроенной территории приходится на территорию зон инженерной и транспортной инфраструктуры (нефтепровод «Восточная Сибирь – Тихий океан», автодорога А-331 «Вилюй», отвод линии железнодорожной магистрали) – 372,7 га. Жилая зона представлена участками огородничества общей площадью 3,7 га и прочими жилыми территориями – 1,1 га. Производственные зоны (промышленные и коммунальные объекты) занимают 16,7 га межселенных территорий муниципального образования.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lastRenderedPageBreak/>
        <w:t xml:space="preserve">Рекреационные зоны занимают 97,7% межселенной территории (38 339,1 га) и представлены главным образом лесами – 98,9% и естественными ландшафтами (луга) – 1,0%. На территорию водных объектов приходится 0,1%.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Зоны сельскохозяйственного использования занимают 479,9 га, зоны специального назначения (свалки, кладбища) - 6,3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Анализ современного использования территории Хребтовского городского поселения позволяет сделать вывод о его низкой эффективности, что обусловлено, прежде всего, ландшафтными особенностями местности. Подавляющую часть земель поселения занимают рекреационные зоны (38 530,7 га).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Застройкой (с учетом неиспользуемых территорий) занято 632,4 га, что составляет 1,6% всех земель в границах проекта. Рекреационные внеселитебные территории занимают 97,2% площади, под прочие виды использования остается 1,2% всех земель поселения. </w:t>
      </w:r>
    </w:p>
    <w:p w:rsidR="00684639" w:rsidRPr="00684639" w:rsidRDefault="00684639" w:rsidP="00684639">
      <w:pPr>
        <w:overflowPunct w:val="0"/>
        <w:autoSpaceDE w:val="0"/>
        <w:autoSpaceDN w:val="0"/>
        <w:adjustRightInd w:val="0"/>
        <w:ind w:firstLine="539"/>
        <w:contextualSpacing/>
        <w:jc w:val="both"/>
        <w:textAlignment w:val="baseline"/>
        <w:rPr>
          <w:sz w:val="28"/>
          <w:szCs w:val="28"/>
        </w:rPr>
      </w:pPr>
      <w:r w:rsidRPr="00684639">
        <w:rPr>
          <w:sz w:val="28"/>
          <w:szCs w:val="28"/>
        </w:rPr>
        <w:t xml:space="preserve">Жилая зона поселения представлена преимущественно территорией индивидуальных жилых домов усадебного типа – 110,7 га (90,1% жилой застройки). На малоэтажные многоквартирные жилые дома и участки огородничества приходится 0,8 и 8,6 га соответственно. Прочие жилые территории составляют 2,7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Площадь участков общественных учреждений и предприятий обслуживания поселенного значения (кроме размещаемых в жилой зоне) составляет 2,3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>Производственные зоны занимают площадь в 75,8 га, или 0,2% всех земель, зоны инженерной и транспортной инфраструктуры – 431,1 га или 1,1%. Наибольшие по площади участки приходятся на территорию внешнего транспорта – 429,7 га или 99,7%. Кроме того, в производственных зонах размещаются территории коммунальных объекты общей площадью 17,3 га.</w:t>
      </w:r>
    </w:p>
    <w:p w:rsidR="00684639" w:rsidRPr="00E275A9" w:rsidRDefault="00684639" w:rsidP="00684639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4639">
        <w:rPr>
          <w:rFonts w:ascii="Times New Roman" w:hAnsi="Times New Roman"/>
          <w:sz w:val="28"/>
          <w:szCs w:val="28"/>
          <w:lang w:val="ru-RU"/>
        </w:rPr>
        <w:t xml:space="preserve">В границах поселения имеются зоны специального назначения – территории кладбищ и территории объектов размещения отходов потребления общей площадью </w:t>
      </w:r>
      <w:r w:rsidRPr="00E275A9">
        <w:rPr>
          <w:rFonts w:ascii="Times New Roman" w:hAnsi="Times New Roman"/>
          <w:sz w:val="28"/>
          <w:szCs w:val="28"/>
          <w:lang w:val="ru-RU"/>
        </w:rPr>
        <w:t>6,3 га, а также режимные объекты (пожарная часть) – 0,2 га. Зоны сельскохозяйственного назначения занимают 479,9 га или 1,2% всех земель муниципального образования</w:t>
      </w:r>
    </w:p>
    <w:p w:rsidR="004B1B51" w:rsidRPr="00684639" w:rsidRDefault="004B1B51" w:rsidP="00684639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4639">
        <w:rPr>
          <w:rFonts w:ascii="Times New Roman" w:hAnsi="Times New Roman"/>
          <w:sz w:val="28"/>
          <w:szCs w:val="28"/>
          <w:lang w:val="ru-RU"/>
        </w:rPr>
        <w:t xml:space="preserve">При разработке Программы комплексного развития социальной инфраструктуры </w:t>
      </w:r>
      <w:r w:rsidR="00684639" w:rsidRPr="00684639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Нижнеилимского муниципального района Иркутской области на 2017-2025 годы 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(далее по тексту программа КРСИ) использовались и учитывались материалы проектов планировки территорий и ПЗЗ: Генеральный план </w:t>
      </w:r>
      <w:r w:rsidR="00684639" w:rsidRPr="00684639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Нижнеилимского </w:t>
      </w:r>
      <w:r w:rsidR="009F7634" w:rsidRPr="00684639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684639" w:rsidRPr="00684639">
        <w:rPr>
          <w:rFonts w:ascii="Times New Roman" w:hAnsi="Times New Roman"/>
          <w:sz w:val="28"/>
          <w:szCs w:val="28"/>
          <w:lang w:val="ru-RU"/>
        </w:rPr>
        <w:t>Иркутской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 области (действующая редакция).</w:t>
      </w:r>
    </w:p>
    <w:p w:rsidR="004B1B51" w:rsidRPr="00E275A9" w:rsidRDefault="004B1B51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6C5295" w:rsidRPr="00684639" w:rsidRDefault="006C5295" w:rsidP="00684639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_Toc463884158"/>
      <w:r w:rsidRPr="00684639">
        <w:rPr>
          <w:rFonts w:ascii="Times New Roman" w:hAnsi="Times New Roman"/>
          <w:b/>
          <w:sz w:val="28"/>
          <w:szCs w:val="28"/>
          <w:lang w:val="ru-RU"/>
        </w:rPr>
        <w:t xml:space="preserve">2.2. </w:t>
      </w:r>
      <w:r w:rsidR="006324D3" w:rsidRPr="006846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Технико-экономические параметры существующих объектов социальной инфраструктуры поселения, городского округа</w:t>
      </w:r>
      <w:r w:rsidR="00DF30D6" w:rsidRPr="00684639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bookmarkEnd w:id="4"/>
    </w:p>
    <w:p w:rsidR="006324D3" w:rsidRPr="002375D9" w:rsidRDefault="006324D3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1002DF" w:rsidRPr="00E275A9" w:rsidRDefault="001002DF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4639">
        <w:rPr>
          <w:rFonts w:ascii="Times New Roman" w:hAnsi="Times New Roman"/>
          <w:sz w:val="28"/>
          <w:szCs w:val="28"/>
          <w:lang w:val="ru-RU"/>
        </w:rPr>
        <w:t xml:space="preserve">Согласно генерального плана </w:t>
      </w:r>
      <w:r w:rsidR="00684639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социально-экономическое состояние поселения характеризуются следующими процессами</w:t>
      </w:r>
      <w:r w:rsidR="0068606E">
        <w:rPr>
          <w:rFonts w:ascii="Times New Roman" w:hAnsi="Times New Roman"/>
          <w:sz w:val="28"/>
          <w:szCs w:val="28"/>
          <w:lang w:val="ru-RU"/>
        </w:rPr>
        <w:t>:э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кономические преобразования, связанные с развитием рыночных отношений, спад объемов промышленного производства, изменение его </w:t>
      </w:r>
      <w:r w:rsidRPr="0068606E">
        <w:rPr>
          <w:rFonts w:ascii="Times New Roman" w:hAnsi="Times New Roman"/>
          <w:sz w:val="28"/>
          <w:szCs w:val="28"/>
          <w:lang w:val="ru-RU"/>
        </w:rPr>
        <w:lastRenderedPageBreak/>
        <w:t xml:space="preserve">структуры и методов хозяйствования повлияли на все процессы в обществе. </w:t>
      </w:r>
      <w:r w:rsidRPr="00E275A9">
        <w:rPr>
          <w:rFonts w:ascii="Times New Roman" w:hAnsi="Times New Roman"/>
          <w:sz w:val="28"/>
          <w:szCs w:val="28"/>
          <w:lang w:val="ru-RU"/>
        </w:rPr>
        <w:t>Многие хозяйствующие субъекты изменили структуру своей работы или прекратили деятельность. Сократился уровень занятости населения. Возросла доля людей, не занятых работой и учебой. В связи с развитием транспорта и повышением уровня мобильности населения появился существенный процент трудоспособного, населения работающего вне сельского поселения.</w:t>
      </w:r>
    </w:p>
    <w:p w:rsidR="00D541F9" w:rsidRPr="0068606E" w:rsidRDefault="001002DF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>Основными отраслями экономики МО «</w:t>
      </w:r>
      <w:r w:rsidR="0068606E">
        <w:rPr>
          <w:rFonts w:ascii="Times New Roman" w:hAnsi="Times New Roman"/>
          <w:sz w:val="28"/>
          <w:szCs w:val="28"/>
          <w:lang w:val="ru-RU"/>
        </w:rPr>
        <w:t>Хребтовское городское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 поселение» являются:торговля, </w:t>
      </w:r>
      <w:r w:rsidR="0068606E">
        <w:rPr>
          <w:rFonts w:ascii="Times New Roman" w:hAnsi="Times New Roman"/>
          <w:sz w:val="28"/>
          <w:szCs w:val="28"/>
          <w:lang w:val="ru-RU"/>
        </w:rPr>
        <w:t>деятельность малых предприятий по лесопереработке</w:t>
      </w:r>
      <w:r w:rsidRPr="0068606E">
        <w:rPr>
          <w:rFonts w:ascii="Times New Roman" w:hAnsi="Times New Roman"/>
          <w:sz w:val="28"/>
          <w:szCs w:val="28"/>
          <w:lang w:val="ru-RU"/>
        </w:rPr>
        <w:t>.</w:t>
      </w:r>
    </w:p>
    <w:p w:rsidR="003D3E86" w:rsidRPr="0068606E" w:rsidRDefault="003D3E86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 xml:space="preserve">Существующая сеть учреждений социального и культурно-бытового обслуживания населения 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поселения представлена административно-хозяйственными и деловыми учреждениями, учреждениями образования, культуры, бытового обслуживания, здравоохранения, торговли, общественного питания. Современный уровень развития сферы социально-культурного обслуживания в ассортименте предоставляемых услуг 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обеспечивает полноценное удовлетворение потребностей населения. </w:t>
      </w:r>
    </w:p>
    <w:p w:rsidR="005A02AC" w:rsidRPr="0068606E" w:rsidRDefault="005A02AC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>Культурно-досуговые услуги населению МО «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Хребтовское городское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поселение» оказываются </w:t>
      </w:r>
      <w:r w:rsidR="0068606E">
        <w:rPr>
          <w:rFonts w:ascii="Times New Roman" w:hAnsi="Times New Roman"/>
          <w:sz w:val="28"/>
          <w:szCs w:val="28"/>
          <w:lang w:val="ru-RU"/>
        </w:rPr>
        <w:t>муниципальное учреждение культуры «Информационно-досуговый центр «Кедр»</w:t>
      </w:r>
      <w:r w:rsidRPr="0068606E">
        <w:rPr>
          <w:rFonts w:ascii="Times New Roman" w:hAnsi="Times New Roman"/>
          <w:sz w:val="28"/>
          <w:szCs w:val="28"/>
          <w:lang w:val="ru-RU"/>
        </w:rPr>
        <w:t>,</w:t>
      </w:r>
      <w:r w:rsidR="0068606E">
        <w:rPr>
          <w:rFonts w:ascii="Times New Roman" w:hAnsi="Times New Roman"/>
          <w:sz w:val="28"/>
          <w:szCs w:val="28"/>
          <w:lang w:val="ru-RU"/>
        </w:rPr>
        <w:t>в состав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 которого 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входят библиотека и клуб п. Хребтовая, деятельность которых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направлена культурно-досуговую деятельность, библиотечное обслуживание населения. </w:t>
      </w:r>
    </w:p>
    <w:p w:rsidR="003D3E86" w:rsidRPr="00E0132E" w:rsidRDefault="005A02AC" w:rsidP="00E0132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 xml:space="preserve">Здравоохранение </w:t>
      </w:r>
      <w:r w:rsidR="00E0132E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представлено ОГБУЗ ЖРБ Хребтовской врачебной амбулаторией 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(Прием: </w:t>
      </w:r>
      <w:r w:rsidR="00E0132E">
        <w:rPr>
          <w:rFonts w:ascii="Times New Roman" w:hAnsi="Times New Roman"/>
          <w:sz w:val="28"/>
          <w:szCs w:val="28"/>
          <w:lang w:val="ru-RU"/>
        </w:rPr>
        <w:t>4563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 чел. в год амбулаторно, </w:t>
      </w:r>
      <w:r w:rsidR="00E0132E">
        <w:rPr>
          <w:rFonts w:ascii="Times New Roman" w:hAnsi="Times New Roman"/>
          <w:sz w:val="28"/>
          <w:szCs w:val="28"/>
          <w:lang w:val="ru-RU"/>
        </w:rPr>
        <w:t>870 чел. на дому по данным за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0132E">
        <w:rPr>
          <w:rFonts w:ascii="Times New Roman" w:hAnsi="Times New Roman"/>
          <w:sz w:val="28"/>
          <w:szCs w:val="28"/>
          <w:lang w:val="ru-RU"/>
        </w:rPr>
        <w:t>16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 год)</w:t>
      </w:r>
      <w:r w:rsidR="00E0132E">
        <w:rPr>
          <w:rFonts w:ascii="Times New Roman" w:hAnsi="Times New Roman"/>
          <w:sz w:val="28"/>
          <w:szCs w:val="28"/>
          <w:lang w:val="ru-RU"/>
        </w:rPr>
        <w:t>.</w:t>
      </w:r>
    </w:p>
    <w:p w:rsidR="00E0132E" w:rsidRPr="00E0132E" w:rsidRDefault="00E0132E" w:rsidP="00AE1EA1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0132E">
        <w:rPr>
          <w:rFonts w:ascii="Times New Roman" w:hAnsi="Times New Roman"/>
          <w:sz w:val="28"/>
          <w:szCs w:val="28"/>
          <w:lang w:val="ru-RU"/>
        </w:rPr>
        <w:t xml:space="preserve">отребительский рынок </w:t>
      </w:r>
      <w:r w:rsidR="003D3E86" w:rsidRPr="00E0132E">
        <w:rPr>
          <w:rFonts w:ascii="Times New Roman" w:hAnsi="Times New Roman"/>
          <w:sz w:val="28"/>
          <w:szCs w:val="28"/>
          <w:lang w:val="ru-RU"/>
        </w:rPr>
        <w:t>предс</w:t>
      </w:r>
      <w:r w:rsidR="0075061E" w:rsidRPr="00E0132E">
        <w:rPr>
          <w:rFonts w:ascii="Times New Roman" w:hAnsi="Times New Roman"/>
          <w:sz w:val="28"/>
          <w:szCs w:val="28"/>
          <w:lang w:val="ru-RU"/>
        </w:rPr>
        <w:t xml:space="preserve">тавлен сетью частных магазинов </w:t>
      </w:r>
      <w:r w:rsidR="003D3E86" w:rsidRPr="00E0132E">
        <w:rPr>
          <w:rFonts w:ascii="Times New Roman" w:hAnsi="Times New Roman"/>
          <w:sz w:val="28"/>
          <w:szCs w:val="28"/>
          <w:lang w:val="ru-RU"/>
        </w:rPr>
        <w:t>и учреждениями, оказывающими платные услуги населению.</w:t>
      </w:r>
      <w:r w:rsidRPr="00E0132E">
        <w:rPr>
          <w:rFonts w:ascii="Times New Roman" w:hAnsi="Times New Roman"/>
          <w:sz w:val="28"/>
          <w:szCs w:val="28"/>
          <w:lang w:val="ru-RU" w:eastAsia="ru-RU"/>
        </w:rPr>
        <w:t xml:space="preserve"> Объекты розничной торговли и общественного питания на территории поселения представлены следующим образом:</w:t>
      </w:r>
    </w:p>
    <w:p w:rsidR="00E0132E" w:rsidRPr="00E0132E" w:rsidRDefault="00E0132E" w:rsidP="00E0132E">
      <w:pPr>
        <w:pStyle w:val="aff4"/>
        <w:rPr>
          <w:rFonts w:ascii="Times New Roman" w:hAnsi="Times New Roman"/>
          <w:sz w:val="28"/>
          <w:szCs w:val="28"/>
          <w:lang w:val="ru-RU" w:eastAsia="ru-RU"/>
        </w:rPr>
      </w:pPr>
      <w:r w:rsidRPr="00E0132E">
        <w:rPr>
          <w:rFonts w:ascii="Times New Roman" w:hAnsi="Times New Roman"/>
          <w:sz w:val="28"/>
          <w:szCs w:val="28"/>
          <w:lang w:val="ru-RU" w:eastAsia="ru-RU"/>
        </w:rPr>
        <w:t>- 6 магазинов общей площадью 169 кв м;</w:t>
      </w:r>
    </w:p>
    <w:p w:rsidR="003D3E86" w:rsidRPr="00E0132E" w:rsidRDefault="00E0132E" w:rsidP="00AE1EA1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AE1EA1">
        <w:rPr>
          <w:rFonts w:ascii="Times New Roman" w:hAnsi="Times New Roman"/>
          <w:sz w:val="28"/>
          <w:szCs w:val="28"/>
          <w:lang w:val="ru-RU" w:eastAsia="ru-RU"/>
        </w:rPr>
        <w:t>- кафе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 xml:space="preserve"> «Дальнобой» на 20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 xml:space="preserve"> посадочных  места</w:t>
      </w:r>
    </w:p>
    <w:p w:rsidR="00A10C70" w:rsidRPr="00AE1EA1" w:rsidRDefault="00A10C70" w:rsidP="00E0132E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 w:rsidRPr="00E0132E">
        <w:rPr>
          <w:rFonts w:ascii="Times New Roman" w:hAnsi="Times New Roman"/>
          <w:sz w:val="28"/>
          <w:szCs w:val="28"/>
          <w:lang w:val="ru-RU" w:eastAsia="ru-RU"/>
        </w:rPr>
        <w:t xml:space="preserve">Здания школы и детского сада в хорошем состоянии, соответствуют нормам. 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Имеют свои территории, на которых есть также вспомогательные здания, детская площадк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>а, стадион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. Наполняемость школы –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 xml:space="preserve"> 55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%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 xml:space="preserve">, детского сада – 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>95</w:t>
      </w:r>
      <w:r w:rsidR="00C35497" w:rsidRPr="00AE1EA1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224D5" w:rsidRPr="00AE1EA1" w:rsidRDefault="00E0132E" w:rsidP="00AE1EA1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 w:rsidRPr="00AE1EA1">
        <w:rPr>
          <w:rFonts w:ascii="Times New Roman" w:hAnsi="Times New Roman"/>
          <w:sz w:val="28"/>
          <w:szCs w:val="28"/>
          <w:lang w:val="ru-RU" w:eastAsia="ru-RU"/>
        </w:rPr>
        <w:t>Здание отделения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 xml:space="preserve"> почтовой связи 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 xml:space="preserve"> расположен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 xml:space="preserve"> в отдельно стоящем здании. </w:t>
      </w:r>
    </w:p>
    <w:p w:rsidR="00C224D5" w:rsidRPr="00AE1EA1" w:rsidRDefault="00AE1EA1" w:rsidP="00AE1EA1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территории Хребтовского городского поселения имеются спортивная площадка</w:t>
      </w:r>
      <w:r w:rsidR="00944037">
        <w:rPr>
          <w:rFonts w:ascii="Times New Roman" w:hAnsi="Times New Roman"/>
          <w:sz w:val="28"/>
          <w:szCs w:val="28"/>
          <w:lang w:val="ru-RU" w:eastAsia="ru-RU"/>
        </w:rPr>
        <w:t xml:space="preserve"> и танцевальная площадка. Отсутствуют 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>зоны отдыха (скверов).</w:t>
      </w:r>
    </w:p>
    <w:p w:rsidR="006C5295" w:rsidRPr="00944037" w:rsidRDefault="006C5295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944037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</w:t>
      </w:r>
      <w:r w:rsidRPr="00944037">
        <w:rPr>
          <w:rFonts w:ascii="Times New Roman" w:hAnsi="Times New Roman"/>
          <w:sz w:val="28"/>
          <w:szCs w:val="28"/>
          <w:lang w:val="ru-RU"/>
        </w:rPr>
        <w:t>является дотационным.</w:t>
      </w:r>
    </w:p>
    <w:p w:rsidR="00944037" w:rsidRPr="002375D9" w:rsidRDefault="00944037" w:rsidP="00684639">
      <w:pPr>
        <w:pStyle w:val="aff4"/>
        <w:rPr>
          <w:rFonts w:ascii="Times New Roman" w:hAnsi="Times New Roman"/>
          <w:b/>
          <w:sz w:val="16"/>
          <w:szCs w:val="16"/>
          <w:lang w:val="ru-RU"/>
        </w:rPr>
      </w:pPr>
      <w:bookmarkStart w:id="5" w:name="_Toc463884159"/>
    </w:p>
    <w:p w:rsidR="006C5295" w:rsidRPr="00944037" w:rsidRDefault="006C5295" w:rsidP="00944037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037">
        <w:rPr>
          <w:rFonts w:ascii="Times New Roman" w:hAnsi="Times New Roman"/>
          <w:b/>
          <w:sz w:val="28"/>
          <w:szCs w:val="28"/>
          <w:lang w:val="ru-RU"/>
        </w:rPr>
        <w:t>2.3</w:t>
      </w:r>
      <w:bookmarkStart w:id="6" w:name="__RefHeading___Toc39846314011"/>
      <w:r w:rsidRPr="0094403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6"/>
      <w:r w:rsidR="00775B92" w:rsidRPr="00944037">
        <w:rPr>
          <w:rFonts w:ascii="Times New Roman" w:hAnsi="Times New Roman"/>
          <w:b/>
          <w:sz w:val="28"/>
          <w:szCs w:val="28"/>
          <w:lang w:val="ru-RU"/>
        </w:rPr>
        <w:t>Прогнозируемый спрос на услуги социальной инфраструктуры</w:t>
      </w:r>
      <w:r w:rsidRPr="0094403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5"/>
    </w:p>
    <w:p w:rsidR="008F63A3" w:rsidRPr="002375D9" w:rsidRDefault="008F63A3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775B92" w:rsidRPr="00944037" w:rsidRDefault="00BC7555" w:rsidP="00944037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944037">
        <w:rPr>
          <w:rFonts w:ascii="Times New Roman" w:hAnsi="Times New Roman"/>
          <w:sz w:val="28"/>
          <w:szCs w:val="28"/>
          <w:lang w:val="ru-RU"/>
        </w:rPr>
        <w:t xml:space="preserve">Программой комплексного развития социальной инфраструктуры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="009F7634" w:rsidRPr="0094403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района И</w:t>
      </w:r>
      <w:r w:rsidR="00944037">
        <w:rPr>
          <w:rFonts w:ascii="Times New Roman" w:hAnsi="Times New Roman"/>
          <w:sz w:val="28"/>
          <w:szCs w:val="28"/>
          <w:lang w:val="ru-RU"/>
        </w:rPr>
        <w:t>ркут</w:t>
      </w:r>
      <w:r w:rsidRPr="00944037">
        <w:rPr>
          <w:rFonts w:ascii="Times New Roman" w:hAnsi="Times New Roman"/>
          <w:sz w:val="28"/>
          <w:szCs w:val="28"/>
          <w:lang w:val="ru-RU"/>
        </w:rPr>
        <w:t>ской области на 201</w:t>
      </w:r>
      <w:r w:rsidR="00944037">
        <w:rPr>
          <w:rFonts w:ascii="Times New Roman" w:hAnsi="Times New Roman"/>
          <w:sz w:val="28"/>
          <w:szCs w:val="28"/>
          <w:lang w:val="ru-RU"/>
        </w:rPr>
        <w:t>7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-2025 годы, </w:t>
      </w:r>
      <w:r w:rsidRPr="00944037">
        <w:rPr>
          <w:rFonts w:ascii="Times New Roman" w:hAnsi="Times New Roman"/>
          <w:bCs/>
          <w:sz w:val="28"/>
          <w:szCs w:val="28"/>
          <w:lang w:val="ru-RU"/>
        </w:rPr>
        <w:t>с учетом объема планируемого жилищного строительства, в соответствии с выданными разрешениями на строительство и прогнозируемого выбытия из эксплуатации объектов социальной инфраструктуры,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изменение спроса на услуги социальной инфраструктуры не прогнозируется.</w:t>
      </w:r>
    </w:p>
    <w:p w:rsidR="009330EA" w:rsidRPr="002375D9" w:rsidRDefault="009330EA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9E6B38" w:rsidRPr="00944037" w:rsidRDefault="009E6B38" w:rsidP="00944037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_Toc463884160"/>
      <w:r w:rsidRPr="00944037">
        <w:rPr>
          <w:rFonts w:ascii="Times New Roman" w:hAnsi="Times New Roman"/>
          <w:b/>
          <w:sz w:val="28"/>
          <w:szCs w:val="28"/>
          <w:lang w:val="ru-RU"/>
        </w:rPr>
        <w:t xml:space="preserve">2.4. </w:t>
      </w:r>
      <w:r w:rsidR="00BC7555" w:rsidRPr="00944037">
        <w:rPr>
          <w:rFonts w:ascii="Times New Roman" w:hAnsi="Times New Roman"/>
          <w:b/>
          <w:bCs/>
          <w:sz w:val="28"/>
          <w:szCs w:val="28"/>
          <w:lang w:val="ru-RU"/>
        </w:rPr>
        <w:t>Оценка нормативно-правовой базы, необходимой для функционирования и развития социальной инфраструктуры поселения.</w:t>
      </w:r>
      <w:bookmarkEnd w:id="7"/>
    </w:p>
    <w:p w:rsidR="009E6B38" w:rsidRPr="002375D9" w:rsidRDefault="009E6B38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4A6B17" w:rsidRDefault="004A6B17" w:rsidP="00944037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944037">
        <w:rPr>
          <w:rFonts w:ascii="Times New Roman" w:hAnsi="Times New Roman"/>
          <w:sz w:val="28"/>
          <w:szCs w:val="28"/>
          <w:lang w:val="ru-RU"/>
        </w:rPr>
        <w:t xml:space="preserve">В рамках осуществления полномочий по поддержанию функционирования и развития социальной инфраструктуры администрация </w:t>
      </w:r>
      <w:r w:rsidR="00944037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поселения руководствуется Градостроительным кодексом Российской Федерации, Законом </w:t>
      </w:r>
      <w:r w:rsidR="008F456F">
        <w:rPr>
          <w:rFonts w:ascii="Times New Roman" w:hAnsi="Times New Roman"/>
          <w:sz w:val="28"/>
          <w:szCs w:val="28"/>
          <w:lang w:val="ru-RU"/>
        </w:rPr>
        <w:t>Иркутской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области от </w:t>
      </w:r>
      <w:r w:rsidR="008F456F">
        <w:rPr>
          <w:rFonts w:ascii="Times New Roman" w:hAnsi="Times New Roman"/>
          <w:sz w:val="28"/>
          <w:szCs w:val="28"/>
          <w:lang w:val="ru-RU"/>
        </w:rPr>
        <w:t>23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.07.2008 </w:t>
      </w:r>
      <w:r w:rsidRPr="00684639">
        <w:rPr>
          <w:rFonts w:ascii="Times New Roman" w:hAnsi="Times New Roman"/>
          <w:sz w:val="28"/>
          <w:szCs w:val="28"/>
        </w:rPr>
        <w:t>N</w:t>
      </w:r>
      <w:r w:rsidR="008F456F">
        <w:rPr>
          <w:rFonts w:ascii="Times New Roman" w:hAnsi="Times New Roman"/>
          <w:sz w:val="28"/>
          <w:szCs w:val="28"/>
          <w:lang w:val="ru-RU"/>
        </w:rPr>
        <w:t>59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-ОЗ "О градостроительной деятельности </w:t>
      </w:r>
      <w:r w:rsidR="008F456F">
        <w:rPr>
          <w:rFonts w:ascii="Times New Roman" w:hAnsi="Times New Roman"/>
          <w:sz w:val="28"/>
          <w:szCs w:val="28"/>
          <w:lang w:val="ru-RU"/>
        </w:rPr>
        <w:t>вИркутской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области", Генеральным планом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="009F7634" w:rsidRPr="0094403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944037">
        <w:rPr>
          <w:rFonts w:ascii="Times New Roman" w:hAnsi="Times New Roman"/>
          <w:sz w:val="28"/>
          <w:szCs w:val="28"/>
          <w:lang w:val="ru-RU"/>
        </w:rPr>
        <w:t>Иркутской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области, Уставом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муниципального образования.</w:t>
      </w:r>
    </w:p>
    <w:p w:rsidR="008F456F" w:rsidRPr="002375D9" w:rsidRDefault="008F456F" w:rsidP="00944037">
      <w:pPr>
        <w:pStyle w:val="aff4"/>
        <w:ind w:firstLine="674"/>
        <w:rPr>
          <w:rFonts w:ascii="Times New Roman" w:hAnsi="Times New Roman"/>
          <w:sz w:val="16"/>
          <w:szCs w:val="16"/>
          <w:lang w:val="ru-RU"/>
        </w:rPr>
      </w:pPr>
    </w:p>
    <w:p w:rsidR="00DE139E" w:rsidRPr="008F456F" w:rsidRDefault="00594513" w:rsidP="008F456F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8" w:name="_Toc463884161"/>
      <w:r w:rsidRPr="008F456F">
        <w:rPr>
          <w:rFonts w:ascii="Times New Roman" w:hAnsi="Times New Roman"/>
          <w:b/>
          <w:sz w:val="28"/>
          <w:szCs w:val="28"/>
          <w:lang w:val="ru-RU"/>
        </w:rPr>
        <w:t>3</w:t>
      </w:r>
      <w:r w:rsidR="00F24C78" w:rsidRPr="008F456F">
        <w:rPr>
          <w:rFonts w:ascii="Times New Roman" w:hAnsi="Times New Roman"/>
          <w:b/>
          <w:sz w:val="28"/>
          <w:szCs w:val="28"/>
          <w:lang w:val="ru-RU"/>
        </w:rPr>
        <w:t xml:space="preserve">. Перечень мероприятий (инвестиционных проектов) по проектированию, строительству, реконструкции объектов </w:t>
      </w:r>
      <w:r w:rsidR="00F64AC4" w:rsidRPr="008F456F">
        <w:rPr>
          <w:rFonts w:ascii="Times New Roman" w:hAnsi="Times New Roman"/>
          <w:b/>
          <w:sz w:val="28"/>
          <w:szCs w:val="28"/>
          <w:lang w:val="ru-RU"/>
        </w:rPr>
        <w:t>социальной</w:t>
      </w:r>
      <w:r w:rsidR="00F24C78" w:rsidRPr="008F456F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инфраструктуры.</w:t>
      </w:r>
      <w:bookmarkEnd w:id="8"/>
    </w:p>
    <w:p w:rsidR="00DE139E" w:rsidRPr="002375D9" w:rsidRDefault="00DE139E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F9F" w:rsidRPr="00604ECC" w:rsidRDefault="00594513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Программой комплексного развития социальной инфраструктуры </w:t>
      </w:r>
      <w:r w:rsidR="00604ECC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="009F7634" w:rsidRPr="00604ECC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604ECC">
        <w:rPr>
          <w:rFonts w:ascii="Times New Roman" w:hAnsi="Times New Roman"/>
          <w:sz w:val="28"/>
          <w:szCs w:val="28"/>
          <w:lang w:val="ru-RU"/>
        </w:rPr>
        <w:t>Иркутской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области на 201</w:t>
      </w:r>
      <w:r w:rsidR="00604ECC">
        <w:rPr>
          <w:rFonts w:ascii="Times New Roman" w:hAnsi="Times New Roman"/>
          <w:sz w:val="28"/>
          <w:szCs w:val="28"/>
          <w:lang w:val="ru-RU"/>
        </w:rPr>
        <w:t>7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-2025 годы </w:t>
      </w:r>
      <w:r w:rsidR="007714E9" w:rsidRPr="00604ECC">
        <w:rPr>
          <w:rFonts w:ascii="Times New Roman" w:hAnsi="Times New Roman"/>
          <w:sz w:val="28"/>
          <w:szCs w:val="28"/>
          <w:lang w:val="ru-RU"/>
        </w:rPr>
        <w:t>предусматриваются следующие мероприятия:</w:t>
      </w:r>
    </w:p>
    <w:p w:rsidR="003432AC" w:rsidRPr="00604ECC" w:rsidRDefault="004443F3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Капитальный ремонт кровли </w:t>
      </w:r>
      <w:r w:rsidR="00604ECC">
        <w:rPr>
          <w:rFonts w:ascii="Times New Roman" w:hAnsi="Times New Roman"/>
          <w:sz w:val="28"/>
          <w:szCs w:val="28"/>
          <w:lang w:val="ru-RU"/>
        </w:rPr>
        <w:t>МУК ИДЦ «Кедр»</w:t>
      </w:r>
      <w:r w:rsidRPr="00604ECC">
        <w:rPr>
          <w:rFonts w:ascii="Times New Roman" w:hAnsi="Times New Roman"/>
          <w:sz w:val="28"/>
          <w:szCs w:val="28"/>
          <w:lang w:val="ru-RU"/>
        </w:rPr>
        <w:t>;</w:t>
      </w:r>
    </w:p>
    <w:p w:rsidR="004443F3" w:rsidRPr="00604ECC" w:rsidRDefault="00604ECC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Капитальный р</w:t>
      </w:r>
      <w:r w:rsidR="004443F3" w:rsidRPr="00604ECC">
        <w:rPr>
          <w:rFonts w:ascii="Times New Roman" w:hAnsi="Times New Roman"/>
          <w:sz w:val="28"/>
          <w:szCs w:val="28"/>
          <w:lang w:val="ru-RU"/>
        </w:rPr>
        <w:t xml:space="preserve">емонт </w:t>
      </w:r>
      <w:r>
        <w:rPr>
          <w:rFonts w:ascii="Times New Roman" w:hAnsi="Times New Roman"/>
          <w:sz w:val="28"/>
          <w:szCs w:val="28"/>
          <w:lang w:val="ru-RU"/>
        </w:rPr>
        <w:t>здания МУК ИДЦ «Кедр»</w:t>
      </w:r>
      <w:r w:rsidR="004443F3" w:rsidRPr="00604ECC">
        <w:rPr>
          <w:rFonts w:ascii="Times New Roman" w:hAnsi="Times New Roman"/>
          <w:sz w:val="28"/>
          <w:szCs w:val="28"/>
          <w:lang w:val="ru-RU"/>
        </w:rPr>
        <w:t>;</w:t>
      </w:r>
    </w:p>
    <w:p w:rsidR="00D5501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земельных участков под спортивной и танцевальной площадками;</w:t>
      </w:r>
    </w:p>
    <w:p w:rsidR="00D5501F" w:rsidRPr="00604ECC" w:rsidRDefault="00D5501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>Укрепление материально-технической базы учреждений культуры;</w:t>
      </w:r>
    </w:p>
    <w:p w:rsidR="00D5501F" w:rsidRPr="00604ECC" w:rsidRDefault="00604ECC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Ремонт</w:t>
      </w:r>
      <w:r w:rsidR="008F456F">
        <w:rPr>
          <w:rFonts w:ascii="Times New Roman" w:hAnsi="Times New Roman"/>
          <w:sz w:val="28"/>
          <w:szCs w:val="28"/>
          <w:lang w:val="ru-RU"/>
        </w:rPr>
        <w:t>спортивной и танцевальной площадок;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3432AC" w:rsidRPr="00604ECC" w:rsidRDefault="003432AC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>Выполнение данных мероприятий позволит повы</w:t>
      </w:r>
      <w:r w:rsidR="00FA668B" w:rsidRPr="00604ECC">
        <w:rPr>
          <w:rFonts w:ascii="Times New Roman" w:hAnsi="Times New Roman"/>
          <w:sz w:val="28"/>
          <w:szCs w:val="28"/>
          <w:lang w:val="ru-RU"/>
        </w:rPr>
        <w:t>ситьуровень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комфортности пользования объектами социальной инфраструктуры муниципального образования</w:t>
      </w:r>
      <w:r w:rsidR="00FA668B" w:rsidRPr="00604ECC">
        <w:rPr>
          <w:rFonts w:ascii="Times New Roman" w:hAnsi="Times New Roman"/>
          <w:sz w:val="28"/>
          <w:szCs w:val="28"/>
          <w:lang w:val="ru-RU"/>
        </w:rPr>
        <w:t>.</w:t>
      </w:r>
    </w:p>
    <w:p w:rsidR="003432AC" w:rsidRPr="008F456F" w:rsidRDefault="00D5501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Перечень мероприятий приведе</w:t>
      </w:r>
      <w:r w:rsidR="008F456F">
        <w:rPr>
          <w:rFonts w:ascii="Times New Roman" w:hAnsi="Times New Roman"/>
          <w:sz w:val="28"/>
          <w:szCs w:val="28"/>
          <w:lang w:val="ru-RU"/>
        </w:rPr>
        <w:t>н</w:t>
      </w:r>
      <w:r w:rsidRPr="008F456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F456F">
        <w:rPr>
          <w:rFonts w:ascii="Times New Roman" w:hAnsi="Times New Roman"/>
          <w:sz w:val="28"/>
          <w:szCs w:val="28"/>
          <w:lang w:val="ru-RU"/>
        </w:rPr>
        <w:t>Приложении к данной программе.</w:t>
      </w:r>
    </w:p>
    <w:p w:rsidR="00C04599" w:rsidRPr="002375D9" w:rsidRDefault="00C04599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8F456F" w:rsidRDefault="008F456F" w:rsidP="008F456F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9" w:name="_Toc463884162"/>
      <w:r w:rsidRPr="008F456F">
        <w:rPr>
          <w:rFonts w:ascii="Times New Roman" w:hAnsi="Times New Roman"/>
          <w:b/>
          <w:sz w:val="28"/>
          <w:szCs w:val="28"/>
          <w:lang w:val="ru-RU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инфраструктуры.</w:t>
      </w:r>
      <w:bookmarkEnd w:id="9"/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Default="008F456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Объемы и источники финансирования мероприятий  по проектированию, строительству, реконструкции объектов социальной инф</w:t>
      </w:r>
      <w:r w:rsidR="00E72054">
        <w:rPr>
          <w:rFonts w:ascii="Times New Roman" w:hAnsi="Times New Roman"/>
          <w:sz w:val="28"/>
          <w:szCs w:val="28"/>
          <w:lang w:val="ru-RU"/>
        </w:rPr>
        <w:t>раструктуры приведены в таблице</w:t>
      </w:r>
      <w:r w:rsidRPr="008F456F">
        <w:rPr>
          <w:rFonts w:ascii="Times New Roman" w:hAnsi="Times New Roman"/>
          <w:sz w:val="28"/>
          <w:szCs w:val="28"/>
          <w:lang w:val="ru-RU"/>
        </w:rPr>
        <w:t>.</w:t>
      </w:r>
    </w:p>
    <w:p w:rsidR="00E72054" w:rsidRPr="002375D9" w:rsidRDefault="00E72054" w:rsidP="008F456F">
      <w:pPr>
        <w:pStyle w:val="aff4"/>
        <w:ind w:firstLine="674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2"/>
        <w:gridCol w:w="1076"/>
        <w:gridCol w:w="1076"/>
        <w:gridCol w:w="1076"/>
        <w:gridCol w:w="1076"/>
        <w:gridCol w:w="1653"/>
      </w:tblGrid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Источник финансирования</w:t>
            </w: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, тыс. руб.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2017 г.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2018 г.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2019 г.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2020 г.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2021 -2125 г.</w:t>
            </w:r>
          </w:p>
        </w:tc>
      </w:tr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8F456F">
            <w:pPr>
              <w:pStyle w:val="aff4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szCs w:val="24"/>
                <w:lang w:val="ru-RU"/>
              </w:rPr>
              <w:t xml:space="preserve">Областной бюджет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</w:tr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8F456F">
            <w:pPr>
              <w:pStyle w:val="aff4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Районный бюджет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</w:tr>
      <w:tr w:rsidR="00E72054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E72054" w:rsidRPr="008F456F" w:rsidRDefault="00E72054" w:rsidP="008F456F">
            <w:pPr>
              <w:pStyle w:val="aff4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szCs w:val="24"/>
                <w:lang w:val="ru-RU"/>
              </w:rPr>
              <w:t xml:space="preserve">Бюджет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Хребтовского городскогопоселения</w:t>
            </w:r>
            <w:r w:rsidRPr="008F456F">
              <w:rPr>
                <w:rFonts w:ascii="Times New Roman" w:eastAsia="Calibri" w:hAnsi="Times New Roman"/>
                <w:szCs w:val="24"/>
                <w:lang w:val="ru-RU"/>
              </w:rPr>
              <w:t>поселения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8F456F" w:rsidRDefault="000E0385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8F456F" w:rsidRDefault="000E0385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722,3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54" w:rsidRPr="008F456F" w:rsidRDefault="000E0385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1022,3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E72054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2422,3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E72054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2610,8</w:t>
            </w:r>
          </w:p>
        </w:tc>
      </w:tr>
      <w:tr w:rsidR="002375D9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2375D9" w:rsidRPr="008F456F" w:rsidRDefault="002375D9" w:rsidP="00FA2D41">
            <w:pPr>
              <w:pStyle w:val="aff4"/>
              <w:rPr>
                <w:rFonts w:ascii="Times New Roman" w:eastAsia="Calibri" w:hAnsi="Times New Roman"/>
                <w:szCs w:val="24"/>
              </w:rPr>
            </w:pPr>
            <w:r w:rsidRPr="008F456F">
              <w:rPr>
                <w:rFonts w:ascii="Times New Roman" w:eastAsia="Calibri" w:hAnsi="Times New Roman"/>
                <w:szCs w:val="24"/>
              </w:rPr>
              <w:t>Внебюджетныеисточники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</w:tr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8F456F">
              <w:rPr>
                <w:rFonts w:ascii="Times New Roman" w:eastAsia="Calibri" w:hAnsi="Times New Roman"/>
                <w:b/>
                <w:i/>
                <w:szCs w:val="24"/>
              </w:rPr>
              <w:t>ВСЕГО: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222,3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722,3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1022,3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2422,3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2610,8</w:t>
            </w:r>
          </w:p>
        </w:tc>
      </w:tr>
    </w:tbl>
    <w:p w:rsidR="008F456F" w:rsidRPr="00684639" w:rsidRDefault="008F456F" w:rsidP="008F456F">
      <w:pPr>
        <w:pStyle w:val="aff4"/>
        <w:rPr>
          <w:rFonts w:ascii="Times New Roman" w:hAnsi="Times New Roman"/>
          <w:sz w:val="28"/>
          <w:szCs w:val="28"/>
        </w:rPr>
      </w:pPr>
    </w:p>
    <w:p w:rsidR="008F456F" w:rsidRPr="00604ECC" w:rsidRDefault="008F456F" w:rsidP="00E72054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_Toc463884163"/>
      <w:r w:rsidRPr="00604ECC">
        <w:rPr>
          <w:rFonts w:ascii="Times New Roman" w:hAnsi="Times New Roman"/>
          <w:b/>
          <w:sz w:val="28"/>
          <w:szCs w:val="28"/>
          <w:lang w:val="ru-RU"/>
        </w:rPr>
        <w:lastRenderedPageBreak/>
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инфраструктуры.</w:t>
      </w:r>
      <w:bookmarkEnd w:id="10"/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604ECC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>Иркутской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области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-2025 годы представляет собой систему взаимоувязанных по задачам, срокам осуществления и ресурсам мероприятий, обеспечивающих в рамках реализации функций достижения приоритетов и целей в сфере развития объектов социальнойинфраструктуры. </w:t>
      </w:r>
    </w:p>
    <w:p w:rsidR="008F456F" w:rsidRPr="008F456F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Эффективность реализации Программы зависит от результатов, полученных в сфере деятельности социальной инфраструктуры и вне её.</w:t>
      </w:r>
    </w:p>
    <w:p w:rsidR="008F456F" w:rsidRPr="008F456F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К числу социально-экономических последствий развития социальной инфраструктуры сельского поселения относятся: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повышение уровня и улучшение социальных условий жизни населения;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содержание объектов социальной инфраструктуры, в рамках своих полномочий.</w:t>
      </w:r>
    </w:p>
    <w:p w:rsidR="008F456F" w:rsidRPr="008F456F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Экономическая эффективность от реализации программы ожидается в виде: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улучшения социальных условий жизни населения;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приведение объектов социальной инфраструктуры в состояние, обеспечивающее оказание социальных услуг населению.</w:t>
      </w:r>
    </w:p>
    <w:p w:rsidR="008F456F" w:rsidRPr="00604ECC" w:rsidRDefault="008F456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задач, нерациональному использованию ресурсов, другим негативным последствиям. К таким рискам следует отнести:</w:t>
      </w:r>
    </w:p>
    <w:p w:rsidR="008F456F" w:rsidRPr="008F456F" w:rsidRDefault="008F456F" w:rsidP="008F456F">
      <w:pPr>
        <w:pStyle w:val="aff4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сокращение бюджетного финансирования, которое напрямую влияет на возможность реализации разработанных мероприятий (инвестиционных проектов);</w:t>
      </w:r>
    </w:p>
    <w:p w:rsidR="008F456F" w:rsidRPr="008F456F" w:rsidRDefault="008F456F" w:rsidP="008F456F">
      <w:pPr>
        <w:pStyle w:val="aff4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 xml:space="preserve">несвоевременное принятие нормативных правовых актов, которые способствуют сдерживанию реализации программы развитие социальной инфраструктуры;  </w:t>
      </w:r>
    </w:p>
    <w:p w:rsidR="008F456F" w:rsidRPr="008F456F" w:rsidRDefault="008F456F" w:rsidP="008F456F">
      <w:pPr>
        <w:pStyle w:val="aff4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несбалансированное распределение финансовых средств в течении бюджетного периода, способствующее сдерживанию реализации мероприятий Программы.</w:t>
      </w:r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8F456F" w:rsidRDefault="008F456F" w:rsidP="008F456F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1" w:name="_Toc463884164"/>
      <w:r w:rsidRPr="008F456F">
        <w:rPr>
          <w:rFonts w:ascii="Times New Roman" w:hAnsi="Times New Roman"/>
          <w:b/>
          <w:sz w:val="28"/>
          <w:szCs w:val="28"/>
          <w:lang w:val="ru-RU"/>
        </w:rPr>
        <w:t xml:space="preserve">6. Предложения </w:t>
      </w:r>
      <w:r w:rsidRPr="008F456F">
        <w:rPr>
          <w:rFonts w:ascii="Times New Roman" w:hAnsi="Times New Roman"/>
          <w:b/>
          <w:bCs/>
          <w:sz w:val="28"/>
          <w:szCs w:val="28"/>
          <w:lang w:val="ru-RU"/>
        </w:rPr>
        <w:t>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городского округа</w:t>
      </w:r>
      <w:r w:rsidRPr="008F456F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1"/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604ECC" w:rsidRDefault="008F456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Для реализации </w:t>
      </w:r>
      <w:r w:rsidRPr="00604ECC">
        <w:rPr>
          <w:rFonts w:ascii="Times New Roman" w:hAnsi="Times New Roman"/>
          <w:bCs/>
          <w:sz w:val="28"/>
          <w:szCs w:val="28"/>
          <w:lang w:val="ru-RU"/>
        </w:rPr>
        <w:t>совершенствования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, в рамках своих полномочий Администрация </w:t>
      </w:r>
      <w:r>
        <w:rPr>
          <w:rFonts w:ascii="Times New Roman" w:hAnsi="Times New Roman"/>
          <w:sz w:val="28"/>
          <w:szCs w:val="28"/>
          <w:lang w:val="ru-RU"/>
        </w:rPr>
        <w:t>Хребтовского городского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поселения разрабатывает и утверждает «Программу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Нижнеилимского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>Иркутской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области на 2016-2025 годы» с дальнейшим размещением её в сети интернет.</w:t>
      </w: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D5501F" w:rsidRPr="008F456F" w:rsidRDefault="00D5501F" w:rsidP="00684639">
      <w:pPr>
        <w:pStyle w:val="aff4"/>
        <w:rPr>
          <w:rFonts w:ascii="Times New Roman" w:hAnsi="Times New Roman"/>
          <w:b/>
          <w:bCs/>
          <w:sz w:val="28"/>
          <w:szCs w:val="28"/>
          <w:lang w:val="ru-RU"/>
        </w:rPr>
        <w:sectPr w:rsidR="00D5501F" w:rsidRPr="008F456F" w:rsidSect="00B05118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D5501F" w:rsidRPr="00481F42" w:rsidRDefault="00481F42" w:rsidP="00481F42">
      <w:pPr>
        <w:pStyle w:val="aff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Приложение </w:t>
      </w:r>
    </w:p>
    <w:p w:rsidR="00481F42" w:rsidRDefault="00481F42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481F42" w:rsidRDefault="00481F42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481F42" w:rsidRDefault="00481F42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c"/>
        <w:tblW w:w="14752" w:type="dxa"/>
        <w:tblInd w:w="34" w:type="dxa"/>
        <w:tblLook w:val="04A0"/>
      </w:tblPr>
      <w:tblGrid>
        <w:gridCol w:w="507"/>
        <w:gridCol w:w="4065"/>
        <w:gridCol w:w="1265"/>
        <w:gridCol w:w="1836"/>
        <w:gridCol w:w="1165"/>
        <w:gridCol w:w="27"/>
        <w:gridCol w:w="1128"/>
        <w:gridCol w:w="1013"/>
        <w:gridCol w:w="1188"/>
        <w:gridCol w:w="2558"/>
      </w:tblGrid>
      <w:tr w:rsidR="0025022D" w:rsidRPr="00481F42" w:rsidTr="0062751E">
        <w:trPr>
          <w:trHeight w:val="585"/>
        </w:trPr>
        <w:tc>
          <w:tcPr>
            <w:tcW w:w="587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szCs w:val="24"/>
                <w:lang w:val="ru-RU"/>
              </w:rPr>
              <w:t>№ п/п</w:t>
            </w:r>
          </w:p>
        </w:tc>
        <w:tc>
          <w:tcPr>
            <w:tcW w:w="2575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64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szCs w:val="24"/>
                <w:lang w:val="ru-RU"/>
              </w:rPr>
              <w:t>Срок реализации</w:t>
            </w:r>
            <w:r w:rsidR="0062751E">
              <w:rPr>
                <w:rFonts w:ascii="Times New Roman" w:hAnsi="Times New Roman"/>
                <w:szCs w:val="24"/>
                <w:lang w:val="ru-RU"/>
              </w:rPr>
              <w:t xml:space="preserve"> по годам</w:t>
            </w:r>
          </w:p>
        </w:tc>
        <w:tc>
          <w:tcPr>
            <w:tcW w:w="2495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Общий объем финансирования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, т</w:t>
            </w: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ыс.руб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.,</w:t>
            </w:r>
          </w:p>
        </w:tc>
        <w:tc>
          <w:tcPr>
            <w:tcW w:w="4976" w:type="dxa"/>
            <w:gridSpan w:val="5"/>
            <w:vAlign w:val="center"/>
          </w:tcPr>
          <w:p w:rsidR="0025022D" w:rsidRPr="008B67BF" w:rsidRDefault="0025022D" w:rsidP="0025022D">
            <w:pPr>
              <w:pStyle w:val="af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в том числе</w:t>
            </w:r>
          </w:p>
        </w:tc>
        <w:tc>
          <w:tcPr>
            <w:tcW w:w="2255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Ожидаемый результат выполнениямероприятия</w:t>
            </w:r>
          </w:p>
        </w:tc>
      </w:tr>
      <w:tr w:rsidR="0025022D" w:rsidRPr="00481F42" w:rsidTr="0062751E">
        <w:trPr>
          <w:trHeight w:val="510"/>
        </w:trPr>
        <w:tc>
          <w:tcPr>
            <w:tcW w:w="587" w:type="dxa"/>
            <w:vMerge/>
          </w:tcPr>
          <w:p w:rsidR="0025022D" w:rsidRPr="008B67BF" w:rsidRDefault="0025022D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75" w:type="dxa"/>
            <w:vMerge/>
          </w:tcPr>
          <w:p w:rsidR="0025022D" w:rsidRPr="008B67BF" w:rsidRDefault="0025022D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64" w:type="dxa"/>
            <w:vMerge/>
          </w:tcPr>
          <w:p w:rsidR="0025022D" w:rsidRPr="008B67BF" w:rsidRDefault="0025022D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95" w:type="dxa"/>
            <w:vMerge/>
          </w:tcPr>
          <w:p w:rsidR="0025022D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94" w:type="dxa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бластной бюджет</w:t>
            </w:r>
          </w:p>
        </w:tc>
        <w:tc>
          <w:tcPr>
            <w:tcW w:w="1248" w:type="dxa"/>
            <w:gridSpan w:val="2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айонный бюджет</w:t>
            </w:r>
          </w:p>
        </w:tc>
        <w:tc>
          <w:tcPr>
            <w:tcW w:w="1135" w:type="dxa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естный бюджет</w:t>
            </w:r>
          </w:p>
        </w:tc>
        <w:tc>
          <w:tcPr>
            <w:tcW w:w="1299" w:type="dxa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ные источники</w:t>
            </w:r>
          </w:p>
        </w:tc>
        <w:tc>
          <w:tcPr>
            <w:tcW w:w="2255" w:type="dxa"/>
            <w:vMerge/>
          </w:tcPr>
          <w:p w:rsidR="0025022D" w:rsidRPr="008B67BF" w:rsidRDefault="0025022D" w:rsidP="008B67BF">
            <w:pPr>
              <w:pStyle w:val="aff4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Капитальный ремонт здания МУК ИДЦ «Кедр»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2020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 проведения культурных мероприятий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Капитальный ремонт кровли МУК ИДЦ «Кедр»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2019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 проведения культурных мероприятий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Оформление земельных участков под спорт</w:t>
            </w:r>
            <w:r>
              <w:rPr>
                <w:rFonts w:ascii="Times New Roman" w:hAnsi="Times New Roman"/>
                <w:szCs w:val="24"/>
                <w:lang w:val="ru-RU"/>
              </w:rPr>
              <w:t>ивной и танцевальной площадками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2018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8B67BF" w:rsidRDefault="0062751E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Ремонт спортивной площадки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2018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25022D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Увеличение удельного веса населения, занимающегося физической культурой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szCs w:val="24"/>
                <w:lang w:val="ru-RU"/>
              </w:rPr>
              <w:t>танцевальной</w:t>
            </w:r>
            <w:r w:rsidRPr="0025022D">
              <w:rPr>
                <w:rFonts w:ascii="Times New Roman" w:hAnsi="Times New Roman"/>
                <w:szCs w:val="24"/>
                <w:lang w:val="ru-RU"/>
              </w:rPr>
              <w:t xml:space="preserve"> площадки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2019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25022D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2021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25022D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 проведения культурных мероприятий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575" w:type="dxa"/>
            <w:vAlign w:val="center"/>
          </w:tcPr>
          <w:p w:rsidR="0062751E" w:rsidRPr="00B44D57" w:rsidRDefault="0062751E" w:rsidP="0062751E">
            <w:pPr>
              <w:pStyle w:val="aff4"/>
              <w:jc w:val="left"/>
              <w:rPr>
                <w:rFonts w:ascii="Times New Roman" w:hAnsi="Times New Roman"/>
                <w:szCs w:val="24"/>
              </w:rPr>
            </w:pPr>
            <w:r w:rsidRPr="00B44D57">
              <w:rPr>
                <w:rFonts w:ascii="Times New Roman" w:hAnsi="Times New Roman"/>
                <w:szCs w:val="24"/>
              </w:rPr>
              <w:t>Ликвидациянесанкционированныхсвалок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2017-2025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B44D57" w:rsidRDefault="0062751E" w:rsidP="00B44D57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44D57">
              <w:rPr>
                <w:rFonts w:ascii="Times New Roman" w:hAnsi="Times New Roman"/>
                <w:szCs w:val="24"/>
                <w:lang w:val="ru-RU"/>
              </w:rPr>
              <w:t>Улучшение экологической обстановки в поселении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57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Ремонт здания администрации Хребтовского городского поселения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2021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8B67BF" w:rsidRDefault="000E0385" w:rsidP="000E0385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обслуживания населения</w:t>
            </w:r>
          </w:p>
        </w:tc>
      </w:tr>
      <w:tr w:rsidR="000E0385" w:rsidRPr="008B67BF" w:rsidTr="0062751E">
        <w:tc>
          <w:tcPr>
            <w:tcW w:w="587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7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Создание мест массового отдыха</w:t>
            </w:r>
          </w:p>
        </w:tc>
        <w:tc>
          <w:tcPr>
            <w:tcW w:w="1864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2020</w:t>
            </w:r>
          </w:p>
        </w:tc>
        <w:tc>
          <w:tcPr>
            <w:tcW w:w="249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1200,0</w:t>
            </w:r>
          </w:p>
        </w:tc>
        <w:tc>
          <w:tcPr>
            <w:tcW w:w="1300" w:type="dxa"/>
            <w:gridSpan w:val="2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1200,0</w:t>
            </w:r>
          </w:p>
        </w:tc>
        <w:tc>
          <w:tcPr>
            <w:tcW w:w="1299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0E0385" w:rsidRPr="0025022D" w:rsidRDefault="000E0385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0E0385" w:rsidRPr="008B67BF" w:rsidTr="0062751E">
        <w:tc>
          <w:tcPr>
            <w:tcW w:w="587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57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Приобретение и установка детских игровых площадок</w:t>
            </w:r>
          </w:p>
        </w:tc>
        <w:tc>
          <w:tcPr>
            <w:tcW w:w="1864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2017-2025</w:t>
            </w:r>
          </w:p>
        </w:tc>
        <w:tc>
          <w:tcPr>
            <w:tcW w:w="249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1500,0</w:t>
            </w:r>
          </w:p>
        </w:tc>
        <w:tc>
          <w:tcPr>
            <w:tcW w:w="1300" w:type="dxa"/>
            <w:gridSpan w:val="2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1500,0</w:t>
            </w:r>
          </w:p>
        </w:tc>
        <w:tc>
          <w:tcPr>
            <w:tcW w:w="1299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0E0385" w:rsidRPr="0025022D" w:rsidRDefault="000E0385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F053E7" w:rsidRPr="008B67BF" w:rsidTr="00FA2D41">
        <w:tc>
          <w:tcPr>
            <w:tcW w:w="5026" w:type="dxa"/>
            <w:gridSpan w:val="3"/>
            <w:vAlign w:val="center"/>
          </w:tcPr>
          <w:p w:rsidR="00F053E7" w:rsidRPr="000E0385" w:rsidRDefault="00F053E7" w:rsidP="0062751E">
            <w:pPr>
              <w:pStyle w:val="aff4"/>
              <w:ind w:left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ИТОГО:</w:t>
            </w:r>
          </w:p>
        </w:tc>
        <w:tc>
          <w:tcPr>
            <w:tcW w:w="2495" w:type="dxa"/>
            <w:vAlign w:val="center"/>
          </w:tcPr>
          <w:p w:rsidR="00F053E7" w:rsidRDefault="00F053E7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6800,0</w:t>
            </w:r>
          </w:p>
        </w:tc>
        <w:tc>
          <w:tcPr>
            <w:tcW w:w="1300" w:type="dxa"/>
            <w:gridSpan w:val="2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F053E7" w:rsidRDefault="00F053E7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6800,0</w:t>
            </w:r>
          </w:p>
        </w:tc>
        <w:tc>
          <w:tcPr>
            <w:tcW w:w="1299" w:type="dxa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</w:tbl>
    <w:p w:rsidR="00481F42" w:rsidRDefault="00481F42" w:rsidP="00481F42">
      <w:pPr>
        <w:pStyle w:val="aff4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81F42" w:rsidSect="008B67BF">
      <w:pgSz w:w="16838" w:h="11906" w:orient="landscape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A1" w:rsidRDefault="00185DA1">
      <w:r>
        <w:separator/>
      </w:r>
    </w:p>
  </w:endnote>
  <w:endnote w:type="continuationSeparator" w:id="1">
    <w:p w:rsidR="00185DA1" w:rsidRDefault="0018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41" w:rsidRDefault="00675131" w:rsidP="00FA2D41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2D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D41" w:rsidRDefault="00FA2D41" w:rsidP="00FA2D4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41" w:rsidRDefault="00675131" w:rsidP="00FA2D41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2D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7A7">
      <w:rPr>
        <w:rStyle w:val="a5"/>
        <w:noProof/>
      </w:rPr>
      <w:t>3</w:t>
    </w:r>
    <w:r>
      <w:rPr>
        <w:rStyle w:val="a5"/>
      </w:rPr>
      <w:fldChar w:fldCharType="end"/>
    </w:r>
  </w:p>
  <w:p w:rsidR="00FA2D41" w:rsidRDefault="00FA2D41" w:rsidP="00FA2D4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A1" w:rsidRDefault="00185DA1">
      <w:r>
        <w:separator/>
      </w:r>
    </w:p>
  </w:footnote>
  <w:footnote w:type="continuationSeparator" w:id="1">
    <w:p w:rsidR="00185DA1" w:rsidRDefault="00185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6"/>
        <w:szCs w:val="26"/>
      </w:rPr>
    </w:lvl>
  </w:abstractNum>
  <w:abstractNum w:abstractNumId="5">
    <w:nsid w:val="04BF39E6"/>
    <w:multiLevelType w:val="hybridMultilevel"/>
    <w:tmpl w:val="E3B65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64468"/>
    <w:multiLevelType w:val="hybridMultilevel"/>
    <w:tmpl w:val="1B20E002"/>
    <w:lvl w:ilvl="0" w:tplc="3498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8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2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8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9F00E5"/>
    <w:multiLevelType w:val="hybridMultilevel"/>
    <w:tmpl w:val="6BF8632C"/>
    <w:lvl w:ilvl="0" w:tplc="7B0052C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741B1"/>
    <w:multiLevelType w:val="hybridMultilevel"/>
    <w:tmpl w:val="01405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6C40580"/>
    <w:multiLevelType w:val="hybridMultilevel"/>
    <w:tmpl w:val="5F2EB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10D92"/>
    <w:multiLevelType w:val="hybridMultilevel"/>
    <w:tmpl w:val="A4C81E70"/>
    <w:lvl w:ilvl="0" w:tplc="65A25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64CCD"/>
    <w:multiLevelType w:val="hybridMultilevel"/>
    <w:tmpl w:val="1610A3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E38FC"/>
    <w:multiLevelType w:val="multilevel"/>
    <w:tmpl w:val="AA5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A2B84"/>
    <w:multiLevelType w:val="hybridMultilevel"/>
    <w:tmpl w:val="5DD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F2FF0"/>
    <w:rsid w:val="00014301"/>
    <w:rsid w:val="000216F5"/>
    <w:rsid w:val="00027993"/>
    <w:rsid w:val="000465F0"/>
    <w:rsid w:val="00063253"/>
    <w:rsid w:val="0009176E"/>
    <w:rsid w:val="000A3A8C"/>
    <w:rsid w:val="000A5CDC"/>
    <w:rsid w:val="000B0460"/>
    <w:rsid w:val="000B14A5"/>
    <w:rsid w:val="000B7AC4"/>
    <w:rsid w:val="000C047C"/>
    <w:rsid w:val="000C0970"/>
    <w:rsid w:val="000D7177"/>
    <w:rsid w:val="000E0385"/>
    <w:rsid w:val="000E306B"/>
    <w:rsid w:val="000E5D55"/>
    <w:rsid w:val="000F7084"/>
    <w:rsid w:val="001002DF"/>
    <w:rsid w:val="00110067"/>
    <w:rsid w:val="0012004E"/>
    <w:rsid w:val="00123210"/>
    <w:rsid w:val="00124DB6"/>
    <w:rsid w:val="00143F27"/>
    <w:rsid w:val="001538DF"/>
    <w:rsid w:val="0015598F"/>
    <w:rsid w:val="00173502"/>
    <w:rsid w:val="00180D4C"/>
    <w:rsid w:val="00185DA1"/>
    <w:rsid w:val="00194180"/>
    <w:rsid w:val="0020189E"/>
    <w:rsid w:val="0022183F"/>
    <w:rsid w:val="0022498B"/>
    <w:rsid w:val="00226D82"/>
    <w:rsid w:val="00232952"/>
    <w:rsid w:val="002375D9"/>
    <w:rsid w:val="00247154"/>
    <w:rsid w:val="002472AF"/>
    <w:rsid w:val="0025022D"/>
    <w:rsid w:val="00266434"/>
    <w:rsid w:val="00287C92"/>
    <w:rsid w:val="00293798"/>
    <w:rsid w:val="002A451E"/>
    <w:rsid w:val="002A6405"/>
    <w:rsid w:val="002B0F64"/>
    <w:rsid w:val="002C52C1"/>
    <w:rsid w:val="002D50FA"/>
    <w:rsid w:val="002D5BA2"/>
    <w:rsid w:val="002D6514"/>
    <w:rsid w:val="002E6408"/>
    <w:rsid w:val="002F3178"/>
    <w:rsid w:val="002F7962"/>
    <w:rsid w:val="00305BB4"/>
    <w:rsid w:val="00334E23"/>
    <w:rsid w:val="003432AC"/>
    <w:rsid w:val="00353370"/>
    <w:rsid w:val="00360B6A"/>
    <w:rsid w:val="00362DE9"/>
    <w:rsid w:val="00366BAE"/>
    <w:rsid w:val="0037631A"/>
    <w:rsid w:val="0039567A"/>
    <w:rsid w:val="00396B65"/>
    <w:rsid w:val="003A05C9"/>
    <w:rsid w:val="003D3E86"/>
    <w:rsid w:val="003F6791"/>
    <w:rsid w:val="003F74AE"/>
    <w:rsid w:val="0040002A"/>
    <w:rsid w:val="00421351"/>
    <w:rsid w:val="00423970"/>
    <w:rsid w:val="00426699"/>
    <w:rsid w:val="0042719F"/>
    <w:rsid w:val="004443F3"/>
    <w:rsid w:val="00481F42"/>
    <w:rsid w:val="00485A32"/>
    <w:rsid w:val="0049558A"/>
    <w:rsid w:val="004A597C"/>
    <w:rsid w:val="004A6B17"/>
    <w:rsid w:val="004B1B51"/>
    <w:rsid w:val="004B5A8A"/>
    <w:rsid w:val="004C4668"/>
    <w:rsid w:val="004C51AD"/>
    <w:rsid w:val="004E1C16"/>
    <w:rsid w:val="004F01AB"/>
    <w:rsid w:val="004F6DC1"/>
    <w:rsid w:val="00513080"/>
    <w:rsid w:val="00525DE7"/>
    <w:rsid w:val="005332BE"/>
    <w:rsid w:val="00545AE0"/>
    <w:rsid w:val="00547125"/>
    <w:rsid w:val="005500C0"/>
    <w:rsid w:val="005526AB"/>
    <w:rsid w:val="00561659"/>
    <w:rsid w:val="0058357A"/>
    <w:rsid w:val="005855E2"/>
    <w:rsid w:val="00594513"/>
    <w:rsid w:val="00597D8F"/>
    <w:rsid w:val="005A02AC"/>
    <w:rsid w:val="005A7069"/>
    <w:rsid w:val="005A7CEB"/>
    <w:rsid w:val="005B4B51"/>
    <w:rsid w:val="005D0667"/>
    <w:rsid w:val="005D5E32"/>
    <w:rsid w:val="005E5C53"/>
    <w:rsid w:val="005E7724"/>
    <w:rsid w:val="005F1418"/>
    <w:rsid w:val="00603C7B"/>
    <w:rsid w:val="00604ECC"/>
    <w:rsid w:val="00605C16"/>
    <w:rsid w:val="006145E7"/>
    <w:rsid w:val="0062751E"/>
    <w:rsid w:val="006324D3"/>
    <w:rsid w:val="00646178"/>
    <w:rsid w:val="00655035"/>
    <w:rsid w:val="006618C6"/>
    <w:rsid w:val="00667FD6"/>
    <w:rsid w:val="00675131"/>
    <w:rsid w:val="00684639"/>
    <w:rsid w:val="0068606E"/>
    <w:rsid w:val="00690E9D"/>
    <w:rsid w:val="006976E5"/>
    <w:rsid w:val="006A61B7"/>
    <w:rsid w:val="006B2ECA"/>
    <w:rsid w:val="006C1C35"/>
    <w:rsid w:val="006C37A7"/>
    <w:rsid w:val="006C5295"/>
    <w:rsid w:val="006D22B7"/>
    <w:rsid w:val="006D7348"/>
    <w:rsid w:val="006F3DD5"/>
    <w:rsid w:val="006F3F91"/>
    <w:rsid w:val="00701C33"/>
    <w:rsid w:val="00712D57"/>
    <w:rsid w:val="0075061E"/>
    <w:rsid w:val="007714E9"/>
    <w:rsid w:val="00771C97"/>
    <w:rsid w:val="00775B92"/>
    <w:rsid w:val="0078158E"/>
    <w:rsid w:val="00784283"/>
    <w:rsid w:val="00791265"/>
    <w:rsid w:val="007970C9"/>
    <w:rsid w:val="00800AA7"/>
    <w:rsid w:val="00812C82"/>
    <w:rsid w:val="00815F43"/>
    <w:rsid w:val="00821204"/>
    <w:rsid w:val="008301C3"/>
    <w:rsid w:val="00835239"/>
    <w:rsid w:val="008969BF"/>
    <w:rsid w:val="008A099A"/>
    <w:rsid w:val="008B67BF"/>
    <w:rsid w:val="008C444C"/>
    <w:rsid w:val="008D3BBE"/>
    <w:rsid w:val="008D4C80"/>
    <w:rsid w:val="008D6DB6"/>
    <w:rsid w:val="008F456F"/>
    <w:rsid w:val="008F4F9F"/>
    <w:rsid w:val="008F63A3"/>
    <w:rsid w:val="00901D16"/>
    <w:rsid w:val="00903FBE"/>
    <w:rsid w:val="009330EA"/>
    <w:rsid w:val="00937FC8"/>
    <w:rsid w:val="00944037"/>
    <w:rsid w:val="00953D90"/>
    <w:rsid w:val="0095714F"/>
    <w:rsid w:val="009658AA"/>
    <w:rsid w:val="0098484B"/>
    <w:rsid w:val="00994D69"/>
    <w:rsid w:val="009960B4"/>
    <w:rsid w:val="009B6E50"/>
    <w:rsid w:val="009C7F36"/>
    <w:rsid w:val="009E6B38"/>
    <w:rsid w:val="009E76F2"/>
    <w:rsid w:val="009F057F"/>
    <w:rsid w:val="009F7634"/>
    <w:rsid w:val="00A10C70"/>
    <w:rsid w:val="00A304BD"/>
    <w:rsid w:val="00A36631"/>
    <w:rsid w:val="00A40A1F"/>
    <w:rsid w:val="00A52CCE"/>
    <w:rsid w:val="00A619BE"/>
    <w:rsid w:val="00A6544E"/>
    <w:rsid w:val="00A7096A"/>
    <w:rsid w:val="00A773D8"/>
    <w:rsid w:val="00AA75CA"/>
    <w:rsid w:val="00AD6321"/>
    <w:rsid w:val="00AD784E"/>
    <w:rsid w:val="00AE1EA1"/>
    <w:rsid w:val="00B029B2"/>
    <w:rsid w:val="00B05118"/>
    <w:rsid w:val="00B05C8F"/>
    <w:rsid w:val="00B33557"/>
    <w:rsid w:val="00B43368"/>
    <w:rsid w:val="00B44D57"/>
    <w:rsid w:val="00B50DF3"/>
    <w:rsid w:val="00B520BC"/>
    <w:rsid w:val="00B67DC6"/>
    <w:rsid w:val="00B7341A"/>
    <w:rsid w:val="00BA08A5"/>
    <w:rsid w:val="00BB16AA"/>
    <w:rsid w:val="00BC7555"/>
    <w:rsid w:val="00BE592E"/>
    <w:rsid w:val="00BF74F3"/>
    <w:rsid w:val="00C018D1"/>
    <w:rsid w:val="00C0409A"/>
    <w:rsid w:val="00C04599"/>
    <w:rsid w:val="00C224D5"/>
    <w:rsid w:val="00C266EF"/>
    <w:rsid w:val="00C35497"/>
    <w:rsid w:val="00C35CDF"/>
    <w:rsid w:val="00C40DBF"/>
    <w:rsid w:val="00C47248"/>
    <w:rsid w:val="00C53434"/>
    <w:rsid w:val="00C71D86"/>
    <w:rsid w:val="00C74588"/>
    <w:rsid w:val="00C81CA8"/>
    <w:rsid w:val="00C8622E"/>
    <w:rsid w:val="00C9636E"/>
    <w:rsid w:val="00CA28F7"/>
    <w:rsid w:val="00CA29E3"/>
    <w:rsid w:val="00CB53DE"/>
    <w:rsid w:val="00CB7518"/>
    <w:rsid w:val="00D20494"/>
    <w:rsid w:val="00D541F9"/>
    <w:rsid w:val="00D5501F"/>
    <w:rsid w:val="00D6625E"/>
    <w:rsid w:val="00D71F5A"/>
    <w:rsid w:val="00D733EC"/>
    <w:rsid w:val="00D815F1"/>
    <w:rsid w:val="00D9692D"/>
    <w:rsid w:val="00DA1290"/>
    <w:rsid w:val="00DB1E17"/>
    <w:rsid w:val="00DB3780"/>
    <w:rsid w:val="00DC1ECE"/>
    <w:rsid w:val="00DC330D"/>
    <w:rsid w:val="00DE139E"/>
    <w:rsid w:val="00DE1586"/>
    <w:rsid w:val="00DE737E"/>
    <w:rsid w:val="00DF30D6"/>
    <w:rsid w:val="00DF56D3"/>
    <w:rsid w:val="00E0132E"/>
    <w:rsid w:val="00E1042D"/>
    <w:rsid w:val="00E174D0"/>
    <w:rsid w:val="00E24C9B"/>
    <w:rsid w:val="00E275A9"/>
    <w:rsid w:val="00E33312"/>
    <w:rsid w:val="00E46013"/>
    <w:rsid w:val="00E463A1"/>
    <w:rsid w:val="00E52DB5"/>
    <w:rsid w:val="00E55DE7"/>
    <w:rsid w:val="00E64894"/>
    <w:rsid w:val="00E65D81"/>
    <w:rsid w:val="00E72054"/>
    <w:rsid w:val="00E8736F"/>
    <w:rsid w:val="00EA78CB"/>
    <w:rsid w:val="00EB0320"/>
    <w:rsid w:val="00EB3CB7"/>
    <w:rsid w:val="00EB5B12"/>
    <w:rsid w:val="00EC0C31"/>
    <w:rsid w:val="00EC3791"/>
    <w:rsid w:val="00ED06E6"/>
    <w:rsid w:val="00EE0B5A"/>
    <w:rsid w:val="00EE7259"/>
    <w:rsid w:val="00EE7605"/>
    <w:rsid w:val="00F053E7"/>
    <w:rsid w:val="00F20BE4"/>
    <w:rsid w:val="00F24C78"/>
    <w:rsid w:val="00F34614"/>
    <w:rsid w:val="00F64AC4"/>
    <w:rsid w:val="00FA2D41"/>
    <w:rsid w:val="00FA668B"/>
    <w:rsid w:val="00FA709E"/>
    <w:rsid w:val="00FB1E7F"/>
    <w:rsid w:val="00FB5135"/>
    <w:rsid w:val="00FC2C91"/>
    <w:rsid w:val="00FD4116"/>
    <w:rsid w:val="00FD7EBC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20494"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qFormat/>
    <w:rsid w:val="00D20494"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0494"/>
    <w:pPr>
      <w:keepNext/>
      <w:tabs>
        <w:tab w:val="num" w:pos="0"/>
      </w:tabs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1"/>
    <w:qFormat/>
    <w:rsid w:val="00D20494"/>
    <w:pPr>
      <w:keepNext/>
      <w:keepLines/>
      <w:numPr>
        <w:numId w:val="4"/>
      </w:numPr>
      <w:spacing w:before="200"/>
      <w:outlineLvl w:val="3"/>
    </w:pPr>
    <w:rPr>
      <w:rFonts w:ascii="Cambria" w:hAnsi="Cambria" w:cs="Mangal"/>
      <w:b/>
      <w:bCs/>
      <w:i/>
      <w:iCs/>
      <w:color w:val="4F81BD"/>
      <w:lang w:eastAsia="en-US"/>
    </w:rPr>
  </w:style>
  <w:style w:type="paragraph" w:styleId="5">
    <w:name w:val="heading 5"/>
    <w:basedOn w:val="a0"/>
    <w:next w:val="a1"/>
    <w:qFormat/>
    <w:rsid w:val="00D20494"/>
    <w:pPr>
      <w:numPr>
        <w:ilvl w:val="4"/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20494"/>
  </w:style>
  <w:style w:type="character" w:customStyle="1" w:styleId="WW8Num1z1">
    <w:name w:val="WW8Num1z1"/>
    <w:rsid w:val="00D20494"/>
  </w:style>
  <w:style w:type="character" w:customStyle="1" w:styleId="WW8Num1z2">
    <w:name w:val="WW8Num1z2"/>
    <w:rsid w:val="00D20494"/>
  </w:style>
  <w:style w:type="character" w:customStyle="1" w:styleId="WW8Num1z3">
    <w:name w:val="WW8Num1z3"/>
    <w:rsid w:val="00D20494"/>
  </w:style>
  <w:style w:type="character" w:customStyle="1" w:styleId="WW8Num1z4">
    <w:name w:val="WW8Num1z4"/>
    <w:rsid w:val="00D20494"/>
  </w:style>
  <w:style w:type="character" w:customStyle="1" w:styleId="WW8Num1z5">
    <w:name w:val="WW8Num1z5"/>
    <w:rsid w:val="00D20494"/>
  </w:style>
  <w:style w:type="character" w:customStyle="1" w:styleId="WW8Num1z6">
    <w:name w:val="WW8Num1z6"/>
    <w:rsid w:val="00D20494"/>
  </w:style>
  <w:style w:type="character" w:customStyle="1" w:styleId="WW8Num1z7">
    <w:name w:val="WW8Num1z7"/>
    <w:rsid w:val="00D20494"/>
  </w:style>
  <w:style w:type="character" w:customStyle="1" w:styleId="WW8Num1z8">
    <w:name w:val="WW8Num1z8"/>
    <w:rsid w:val="00D20494"/>
  </w:style>
  <w:style w:type="character" w:customStyle="1" w:styleId="WW8Num2z0">
    <w:name w:val="WW8Num2z0"/>
    <w:rsid w:val="00D20494"/>
  </w:style>
  <w:style w:type="character" w:customStyle="1" w:styleId="WW8Num2z1">
    <w:name w:val="WW8Num2z1"/>
    <w:rsid w:val="00D20494"/>
  </w:style>
  <w:style w:type="character" w:customStyle="1" w:styleId="WW8Num2z2">
    <w:name w:val="WW8Num2z2"/>
    <w:rsid w:val="00D20494"/>
  </w:style>
  <w:style w:type="character" w:customStyle="1" w:styleId="WW8Num2z3">
    <w:name w:val="WW8Num2z3"/>
    <w:rsid w:val="00D20494"/>
  </w:style>
  <w:style w:type="character" w:customStyle="1" w:styleId="WW8Num2z4">
    <w:name w:val="WW8Num2z4"/>
    <w:rsid w:val="00D20494"/>
  </w:style>
  <w:style w:type="character" w:customStyle="1" w:styleId="WW8Num2z5">
    <w:name w:val="WW8Num2z5"/>
    <w:rsid w:val="00D20494"/>
  </w:style>
  <w:style w:type="character" w:customStyle="1" w:styleId="WW8Num2z6">
    <w:name w:val="WW8Num2z6"/>
    <w:rsid w:val="00D20494"/>
  </w:style>
  <w:style w:type="character" w:customStyle="1" w:styleId="WW8Num2z7">
    <w:name w:val="WW8Num2z7"/>
    <w:rsid w:val="00D20494"/>
  </w:style>
  <w:style w:type="character" w:customStyle="1" w:styleId="WW8Num2z8">
    <w:name w:val="WW8Num2z8"/>
    <w:rsid w:val="00D20494"/>
  </w:style>
  <w:style w:type="character" w:customStyle="1" w:styleId="WW8Num3z0">
    <w:name w:val="WW8Num3z0"/>
    <w:rsid w:val="00D2049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WW8Num3z1">
    <w:name w:val="WW8Num3z1"/>
    <w:rsid w:val="00D20494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D20494"/>
    <w:rPr>
      <w:rFonts w:cs="Times New Roman"/>
      <w:sz w:val="28"/>
      <w:szCs w:val="28"/>
    </w:rPr>
  </w:style>
  <w:style w:type="character" w:customStyle="1" w:styleId="WW8Num3z3">
    <w:name w:val="WW8Num3z3"/>
    <w:rsid w:val="00D20494"/>
    <w:rPr>
      <w:sz w:val="28"/>
      <w:szCs w:val="28"/>
    </w:rPr>
  </w:style>
  <w:style w:type="character" w:customStyle="1" w:styleId="WW8Num3z4">
    <w:name w:val="WW8Num3z4"/>
    <w:rsid w:val="00D20494"/>
  </w:style>
  <w:style w:type="character" w:customStyle="1" w:styleId="WW8Num3z6">
    <w:name w:val="WW8Num3z6"/>
    <w:rsid w:val="00D20494"/>
  </w:style>
  <w:style w:type="character" w:customStyle="1" w:styleId="WW8Num3z7">
    <w:name w:val="WW8Num3z7"/>
    <w:rsid w:val="00D20494"/>
  </w:style>
  <w:style w:type="character" w:customStyle="1" w:styleId="WW8Num3z8">
    <w:name w:val="WW8Num3z8"/>
    <w:rsid w:val="00D20494"/>
  </w:style>
  <w:style w:type="character" w:customStyle="1" w:styleId="WW8Num4z0">
    <w:name w:val="WW8Num4z0"/>
    <w:rsid w:val="00D20494"/>
  </w:style>
  <w:style w:type="character" w:customStyle="1" w:styleId="WW8Num4z1">
    <w:name w:val="WW8Num4z1"/>
    <w:rsid w:val="00D20494"/>
  </w:style>
  <w:style w:type="character" w:customStyle="1" w:styleId="WW8Num4z2">
    <w:name w:val="WW8Num4z2"/>
    <w:rsid w:val="00D20494"/>
  </w:style>
  <w:style w:type="character" w:customStyle="1" w:styleId="WW8Num4z3">
    <w:name w:val="WW8Num4z3"/>
    <w:rsid w:val="00D20494"/>
  </w:style>
  <w:style w:type="character" w:customStyle="1" w:styleId="WW8Num4z4">
    <w:name w:val="WW8Num4z4"/>
    <w:rsid w:val="00D20494"/>
  </w:style>
  <w:style w:type="character" w:customStyle="1" w:styleId="WW8Num4z5">
    <w:name w:val="WW8Num4z5"/>
    <w:rsid w:val="00D20494"/>
  </w:style>
  <w:style w:type="character" w:customStyle="1" w:styleId="WW8Num4z6">
    <w:name w:val="WW8Num4z6"/>
    <w:rsid w:val="00D20494"/>
  </w:style>
  <w:style w:type="character" w:customStyle="1" w:styleId="WW8Num4z7">
    <w:name w:val="WW8Num4z7"/>
    <w:rsid w:val="00D20494"/>
  </w:style>
  <w:style w:type="character" w:customStyle="1" w:styleId="WW8Num4z8">
    <w:name w:val="WW8Num4z8"/>
    <w:rsid w:val="00D20494"/>
  </w:style>
  <w:style w:type="character" w:customStyle="1" w:styleId="WW8Num5z0">
    <w:name w:val="WW8Num5z0"/>
    <w:rsid w:val="00D20494"/>
    <w:rPr>
      <w:rFonts w:ascii="Symbol" w:hAnsi="Symbol" w:cs="Symbol"/>
      <w:sz w:val="26"/>
      <w:szCs w:val="26"/>
    </w:rPr>
  </w:style>
  <w:style w:type="character" w:customStyle="1" w:styleId="WW8Num3z5">
    <w:name w:val="WW8Num3z5"/>
    <w:rsid w:val="00D20494"/>
    <w:rPr>
      <w:sz w:val="28"/>
      <w:szCs w:val="28"/>
    </w:rPr>
  </w:style>
  <w:style w:type="character" w:customStyle="1" w:styleId="WW8Num6z0">
    <w:name w:val="WW8Num6z0"/>
    <w:rsid w:val="00D20494"/>
    <w:rPr>
      <w:rFonts w:ascii="Symbol" w:hAnsi="Symbol" w:cs="Symbol"/>
      <w:sz w:val="26"/>
      <w:szCs w:val="26"/>
    </w:rPr>
  </w:style>
  <w:style w:type="character" w:customStyle="1" w:styleId="WW8Num7z0">
    <w:name w:val="WW8Num7z0"/>
    <w:rsid w:val="00D20494"/>
    <w:rPr>
      <w:rFonts w:ascii="Symbol" w:hAnsi="Symbol" w:cs="OpenSymbol"/>
    </w:rPr>
  </w:style>
  <w:style w:type="character" w:customStyle="1" w:styleId="WW8Num8z0">
    <w:name w:val="WW8Num8z0"/>
    <w:rsid w:val="00D20494"/>
    <w:rPr>
      <w:rFonts w:ascii="Symbol" w:hAnsi="Symbol" w:cs="OpenSymbol"/>
    </w:rPr>
  </w:style>
  <w:style w:type="character" w:customStyle="1" w:styleId="WW8Num9z0">
    <w:name w:val="WW8Num9z0"/>
    <w:rsid w:val="00D20494"/>
    <w:rPr>
      <w:rFonts w:ascii="Symbol" w:hAnsi="Symbol" w:cs="OpenSymbol"/>
    </w:rPr>
  </w:style>
  <w:style w:type="character" w:customStyle="1" w:styleId="WW8Num10z0">
    <w:name w:val="WW8Num10z0"/>
    <w:rsid w:val="00D20494"/>
    <w:rPr>
      <w:rFonts w:ascii="Symbol" w:hAnsi="Symbol" w:cs="OpenSymbol"/>
    </w:rPr>
  </w:style>
  <w:style w:type="character" w:customStyle="1" w:styleId="WW8Num11z0">
    <w:name w:val="WW8Num11z0"/>
    <w:rsid w:val="00D20494"/>
    <w:rPr>
      <w:rFonts w:ascii="Symbol" w:hAnsi="Symbol" w:cs="OpenSymbol"/>
    </w:rPr>
  </w:style>
  <w:style w:type="character" w:customStyle="1" w:styleId="WW8Num12z0">
    <w:name w:val="WW8Num12z0"/>
    <w:rsid w:val="00D20494"/>
    <w:rPr>
      <w:rFonts w:ascii="Symbol" w:hAnsi="Symbol" w:cs="OpenSymbol"/>
    </w:rPr>
  </w:style>
  <w:style w:type="character" w:customStyle="1" w:styleId="WW8Num13z0">
    <w:name w:val="WW8Num13z0"/>
    <w:rsid w:val="00D20494"/>
    <w:rPr>
      <w:rFonts w:ascii="Symbol" w:hAnsi="Symbol" w:cs="OpenSymbol"/>
    </w:rPr>
  </w:style>
  <w:style w:type="character" w:customStyle="1" w:styleId="WW8Num14z0">
    <w:name w:val="WW8Num14z0"/>
    <w:rsid w:val="00D20494"/>
    <w:rPr>
      <w:rFonts w:ascii="Symbol" w:hAnsi="Symbol" w:cs="OpenSymbol"/>
    </w:rPr>
  </w:style>
  <w:style w:type="character" w:customStyle="1" w:styleId="WW8Num15z0">
    <w:name w:val="WW8Num15z0"/>
    <w:rsid w:val="00D20494"/>
    <w:rPr>
      <w:rFonts w:ascii="Symbol" w:hAnsi="Symbol" w:cs="OpenSymbol"/>
    </w:rPr>
  </w:style>
  <w:style w:type="character" w:customStyle="1" w:styleId="10">
    <w:name w:val="Основной шрифт абзаца1"/>
    <w:rsid w:val="00D20494"/>
  </w:style>
  <w:style w:type="character" w:customStyle="1" w:styleId="WW8Num34z0">
    <w:name w:val="WW8Num34z0"/>
    <w:rsid w:val="00D20494"/>
    <w:rPr>
      <w:rFonts w:ascii="Times New Roman" w:hAnsi="Times New Roman" w:cs="Times New Roman"/>
      <w:i w:val="0"/>
      <w:lang w:val="en-US"/>
    </w:rPr>
  </w:style>
  <w:style w:type="character" w:customStyle="1" w:styleId="WW8Num34z1">
    <w:name w:val="WW8Num34z1"/>
    <w:rsid w:val="00D20494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10"/>
    <w:rsid w:val="00D20494"/>
  </w:style>
  <w:style w:type="character" w:customStyle="1" w:styleId="WW8Num97z0">
    <w:name w:val="WW8Num97z0"/>
    <w:rsid w:val="00D20494"/>
    <w:rPr>
      <w:rFonts w:ascii="Symbol" w:hAnsi="Symbol" w:cs="Symbol"/>
      <w:sz w:val="26"/>
      <w:szCs w:val="26"/>
    </w:rPr>
  </w:style>
  <w:style w:type="character" w:customStyle="1" w:styleId="WW8Num97z1">
    <w:name w:val="WW8Num97z1"/>
    <w:rsid w:val="00D20494"/>
    <w:rPr>
      <w:rFonts w:ascii="Courier New" w:hAnsi="Courier New" w:cs="Courier New"/>
    </w:rPr>
  </w:style>
  <w:style w:type="character" w:customStyle="1" w:styleId="WW8Num97z2">
    <w:name w:val="WW8Num97z2"/>
    <w:rsid w:val="00D20494"/>
    <w:rPr>
      <w:rFonts w:ascii="Wingdings" w:hAnsi="Wingdings" w:cs="Wingdings"/>
    </w:rPr>
  </w:style>
  <w:style w:type="character" w:customStyle="1" w:styleId="WW8Num36z0">
    <w:name w:val="WW8Num36z0"/>
    <w:rsid w:val="00D20494"/>
    <w:rPr>
      <w:rFonts w:ascii="Symbol" w:hAnsi="Symbol" w:cs="Symbol"/>
      <w:sz w:val="26"/>
      <w:szCs w:val="26"/>
    </w:rPr>
  </w:style>
  <w:style w:type="character" w:customStyle="1" w:styleId="WW8Num36z1">
    <w:name w:val="WW8Num36z1"/>
    <w:rsid w:val="00D20494"/>
    <w:rPr>
      <w:rFonts w:ascii="Courier New" w:hAnsi="Courier New" w:cs="Courier New"/>
    </w:rPr>
  </w:style>
  <w:style w:type="character" w:customStyle="1" w:styleId="WW8Num36z2">
    <w:name w:val="WW8Num36z2"/>
    <w:rsid w:val="00D20494"/>
    <w:rPr>
      <w:rFonts w:ascii="Wingdings" w:hAnsi="Wingdings" w:cs="Wingdings"/>
    </w:rPr>
  </w:style>
  <w:style w:type="character" w:styleId="a6">
    <w:name w:val="Hyperlink"/>
    <w:uiPriority w:val="99"/>
    <w:rsid w:val="00D20494"/>
    <w:rPr>
      <w:color w:val="000080"/>
      <w:u w:val="single"/>
    </w:rPr>
  </w:style>
  <w:style w:type="character" w:styleId="a7">
    <w:name w:val="Strong"/>
    <w:qFormat/>
    <w:rsid w:val="00D20494"/>
    <w:rPr>
      <w:b/>
      <w:bCs/>
    </w:rPr>
  </w:style>
  <w:style w:type="character" w:styleId="a8">
    <w:name w:val="Emphasis"/>
    <w:qFormat/>
    <w:rsid w:val="00D20494"/>
    <w:rPr>
      <w:i/>
      <w:iCs/>
    </w:rPr>
  </w:style>
  <w:style w:type="character" w:customStyle="1" w:styleId="a9">
    <w:name w:val="Маркеры списка"/>
    <w:rsid w:val="00D2049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D20494"/>
  </w:style>
  <w:style w:type="character" w:customStyle="1" w:styleId="apple-converted-space">
    <w:name w:val="apple-converted-space"/>
    <w:basedOn w:val="10"/>
    <w:rsid w:val="00D20494"/>
  </w:style>
  <w:style w:type="paragraph" w:customStyle="1" w:styleId="a0">
    <w:name w:val="Заголовок"/>
    <w:basedOn w:val="a"/>
    <w:next w:val="a1"/>
    <w:rsid w:val="00D20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D20494"/>
    <w:pPr>
      <w:spacing w:after="140" w:line="288" w:lineRule="auto"/>
    </w:pPr>
  </w:style>
  <w:style w:type="paragraph" w:styleId="ab">
    <w:name w:val="List"/>
    <w:basedOn w:val="a1"/>
    <w:rsid w:val="00D20494"/>
    <w:rPr>
      <w:rFonts w:cs="Mangal"/>
    </w:rPr>
  </w:style>
  <w:style w:type="paragraph" w:styleId="ac">
    <w:name w:val="caption"/>
    <w:basedOn w:val="a"/>
    <w:qFormat/>
    <w:rsid w:val="00D2049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0494"/>
    <w:pPr>
      <w:suppressLineNumbers/>
    </w:pPr>
    <w:rPr>
      <w:rFonts w:cs="Mangal"/>
    </w:rPr>
  </w:style>
  <w:style w:type="paragraph" w:customStyle="1" w:styleId="ConsPlusNormal">
    <w:name w:val="ConsPlusNormal"/>
    <w:rsid w:val="00D2049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2049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2049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D2049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D2049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D20494"/>
    <w:pPr>
      <w:suppressLineNumbers/>
    </w:pPr>
  </w:style>
  <w:style w:type="paragraph" w:customStyle="1" w:styleId="ae">
    <w:name w:val="Заголовок таблицы"/>
    <w:basedOn w:val="ad"/>
    <w:rsid w:val="00D20494"/>
    <w:pPr>
      <w:jc w:val="center"/>
    </w:pPr>
    <w:rPr>
      <w:b/>
      <w:bCs/>
    </w:rPr>
  </w:style>
  <w:style w:type="paragraph" w:customStyle="1" w:styleId="formattext">
    <w:name w:val="formattext"/>
    <w:basedOn w:val="a"/>
    <w:rsid w:val="00D20494"/>
    <w:pPr>
      <w:spacing w:before="28" w:after="28" w:line="100" w:lineRule="atLeast"/>
    </w:pPr>
  </w:style>
  <w:style w:type="paragraph" w:customStyle="1" w:styleId="21">
    <w:name w:val="Основной текст с отступом 21"/>
    <w:basedOn w:val="a"/>
    <w:rsid w:val="00D20494"/>
    <w:pPr>
      <w:spacing w:after="120" w:line="480" w:lineRule="auto"/>
      <w:ind w:left="283"/>
    </w:pPr>
  </w:style>
  <w:style w:type="paragraph" w:styleId="af">
    <w:name w:val="Body Text Indent"/>
    <w:basedOn w:val="a"/>
    <w:link w:val="af0"/>
    <w:rsid w:val="00D20494"/>
    <w:pPr>
      <w:spacing w:after="120"/>
      <w:ind w:left="283"/>
    </w:pPr>
  </w:style>
  <w:style w:type="paragraph" w:styleId="af1">
    <w:name w:val="header"/>
    <w:basedOn w:val="a"/>
    <w:rsid w:val="00D20494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rsid w:val="00D20494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rsid w:val="00D20494"/>
  </w:style>
  <w:style w:type="paragraph" w:customStyle="1" w:styleId="ConsPlusNormal0">
    <w:name w:val="ConsPlusNormal"/>
    <w:rsid w:val="00D20494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af5">
    <w:name w:val="Текст в заданном формате"/>
    <w:basedOn w:val="a"/>
    <w:rsid w:val="00D20494"/>
    <w:rPr>
      <w:rFonts w:ascii="Liberation Mono" w:eastAsia="NSimSun" w:hAnsi="Liberation Mono" w:cs="Liberation Mono"/>
      <w:sz w:val="20"/>
      <w:szCs w:val="20"/>
    </w:rPr>
  </w:style>
  <w:style w:type="paragraph" w:customStyle="1" w:styleId="af6">
    <w:name w:val="Горизонтальная линия"/>
    <w:basedOn w:val="a"/>
    <w:next w:val="a1"/>
    <w:rsid w:val="00D2049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7">
    <w:name w:val="Блочная цитата"/>
    <w:basedOn w:val="a"/>
    <w:rsid w:val="00D20494"/>
    <w:pPr>
      <w:spacing w:after="283"/>
      <w:ind w:left="567" w:right="567"/>
    </w:pPr>
  </w:style>
  <w:style w:type="paragraph" w:styleId="af8">
    <w:name w:val="Title"/>
    <w:basedOn w:val="a0"/>
    <w:next w:val="a1"/>
    <w:qFormat/>
    <w:rsid w:val="00D20494"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rsid w:val="00D20494"/>
    <w:pPr>
      <w:spacing w:before="60"/>
      <w:jc w:val="center"/>
    </w:pPr>
    <w:rPr>
      <w:sz w:val="36"/>
      <w:szCs w:val="36"/>
    </w:rPr>
  </w:style>
  <w:style w:type="paragraph" w:styleId="afa">
    <w:name w:val="Normal (Web)"/>
    <w:basedOn w:val="a"/>
    <w:rsid w:val="00D20494"/>
    <w:pPr>
      <w:spacing w:before="280" w:after="280"/>
    </w:pPr>
  </w:style>
  <w:style w:type="paragraph" w:styleId="afb">
    <w:name w:val="TOC Heading"/>
    <w:basedOn w:val="1"/>
    <w:next w:val="a"/>
    <w:uiPriority w:val="39"/>
    <w:unhideWhenUsed/>
    <w:qFormat/>
    <w:rsid w:val="00A773D8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D50FA"/>
    <w:pPr>
      <w:tabs>
        <w:tab w:val="right" w:leader="dot" w:pos="9345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A773D8"/>
    <w:pPr>
      <w:ind w:left="240"/>
    </w:pPr>
  </w:style>
  <w:style w:type="table" w:styleId="afc">
    <w:name w:val="Table Grid"/>
    <w:basedOn w:val="a3"/>
    <w:rsid w:val="00BF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2A640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640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2A6405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640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2A6405"/>
    <w:rPr>
      <w:b/>
      <w:bCs/>
      <w:lang w:eastAsia="zh-CN"/>
    </w:rPr>
  </w:style>
  <w:style w:type="paragraph" w:styleId="aff2">
    <w:name w:val="Balloon Text"/>
    <w:basedOn w:val="a"/>
    <w:link w:val="aff3"/>
    <w:uiPriority w:val="99"/>
    <w:semiHidden/>
    <w:unhideWhenUsed/>
    <w:rsid w:val="002A640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2A6405"/>
    <w:rPr>
      <w:rFonts w:ascii="Segoe UI" w:hAnsi="Segoe UI" w:cs="Segoe UI"/>
      <w:sz w:val="18"/>
      <w:szCs w:val="18"/>
      <w:lang w:eastAsia="zh-CN"/>
    </w:rPr>
  </w:style>
  <w:style w:type="table" w:customStyle="1" w:styleId="13">
    <w:name w:val="Сетка таблицы1"/>
    <w:basedOn w:val="a3"/>
    <w:next w:val="afc"/>
    <w:uiPriority w:val="39"/>
    <w:rsid w:val="00EE0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с отступом Знак"/>
    <w:link w:val="af"/>
    <w:rsid w:val="00E55DE7"/>
    <w:rPr>
      <w:sz w:val="24"/>
      <w:szCs w:val="24"/>
      <w:lang w:eastAsia="zh-CN"/>
    </w:rPr>
  </w:style>
  <w:style w:type="character" w:customStyle="1" w:styleId="af3">
    <w:name w:val="Нижний колонтитул Знак"/>
    <w:link w:val="af2"/>
    <w:uiPriority w:val="99"/>
    <w:rsid w:val="006C1C35"/>
    <w:rPr>
      <w:sz w:val="24"/>
      <w:szCs w:val="24"/>
      <w:lang w:eastAsia="zh-CN"/>
    </w:rPr>
  </w:style>
  <w:style w:type="paragraph" w:customStyle="1" w:styleId="ConsCell">
    <w:name w:val="ConsCell"/>
    <w:rsid w:val="00D5501F"/>
    <w:pPr>
      <w:widowControl w:val="0"/>
      <w:autoSpaceDE w:val="0"/>
      <w:autoSpaceDN w:val="0"/>
      <w:adjustRightInd w:val="0"/>
      <w:ind w:left="34"/>
      <w:jc w:val="both"/>
    </w:pPr>
    <w:rPr>
      <w:rFonts w:ascii="Arial" w:hAnsi="Arial" w:cs="Arial"/>
      <w:sz w:val="22"/>
      <w:szCs w:val="22"/>
    </w:rPr>
  </w:style>
  <w:style w:type="paragraph" w:styleId="aff4">
    <w:name w:val="No Spacing"/>
    <w:basedOn w:val="a"/>
    <w:qFormat/>
    <w:rsid w:val="00D5501F"/>
    <w:pPr>
      <w:suppressAutoHyphens w:val="0"/>
      <w:ind w:left="34"/>
      <w:jc w:val="both"/>
    </w:pPr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A45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5">
    <w:name w:val="List Paragraph"/>
    <w:basedOn w:val="a"/>
    <w:uiPriority w:val="34"/>
    <w:qFormat/>
    <w:rsid w:val="002A451E"/>
    <w:pPr>
      <w:suppressAutoHyphens w:val="0"/>
      <w:ind w:left="720"/>
      <w:contextualSpacing/>
    </w:pPr>
    <w:rPr>
      <w:rFonts w:eastAsiaTheme="minorEastAsia"/>
      <w:lang w:eastAsia="ru-RU"/>
    </w:rPr>
  </w:style>
  <w:style w:type="character" w:customStyle="1" w:styleId="aff6">
    <w:name w:val="Гипертекстовая ссылка"/>
    <w:basedOn w:val="a2"/>
    <w:uiPriority w:val="99"/>
    <w:rsid w:val="00F053E7"/>
    <w:rPr>
      <w:rFonts w:cs="Times New Roman"/>
      <w:color w:val="106BBE"/>
    </w:rPr>
  </w:style>
  <w:style w:type="character" w:customStyle="1" w:styleId="14">
    <w:name w:val="Нижний колонтитул Знак1"/>
    <w:rsid w:val="002375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2CF8-277B-49EC-8F87-D3A317B7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/>
  <LinksUpToDate>false</LinksUpToDate>
  <CharactersWithSpaces>20835</CharactersWithSpaces>
  <SharedDoc>false</SharedDoc>
  <HLinks>
    <vt:vector size="60" baseType="variant"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_Toc463884164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_Toc463884163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_Toc463884162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_Toc463884161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_Toc463884160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_Toc463884159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_Toc463884158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_Toc463884157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_Toc463884156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_Toc463884155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creator>ConsultantPlus</dc:creator>
  <cp:lastModifiedBy>Admin</cp:lastModifiedBy>
  <cp:revision>2</cp:revision>
  <cp:lastPrinted>2016-02-25T08:45:00Z</cp:lastPrinted>
  <dcterms:created xsi:type="dcterms:W3CDTF">2017-05-22T05:21:00Z</dcterms:created>
  <dcterms:modified xsi:type="dcterms:W3CDTF">2017-05-22T05:21:00Z</dcterms:modified>
</cp:coreProperties>
</file>