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4E" w:rsidRDefault="00491B4E" w:rsidP="00491B4E">
      <w:pPr>
        <w:tabs>
          <w:tab w:val="left" w:pos="3180"/>
          <w:tab w:val="center" w:pos="4677"/>
        </w:tabs>
        <w:spacing w:after="0"/>
        <w:jc w:val="center"/>
        <w:outlineLvl w:val="0"/>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491B4E" w:rsidRDefault="00491B4E" w:rsidP="00491B4E">
      <w:pPr>
        <w:tabs>
          <w:tab w:val="center" w:pos="4677"/>
          <w:tab w:val="left" w:pos="6450"/>
        </w:tabs>
        <w:spacing w:after="0"/>
        <w:jc w:val="center"/>
        <w:outlineLvl w:val="0"/>
        <w:rPr>
          <w:rFonts w:ascii="Times New Roman" w:hAnsi="Times New Roman" w:cs="Times New Roman"/>
          <w:b/>
          <w:sz w:val="28"/>
          <w:szCs w:val="28"/>
        </w:rPr>
      </w:pPr>
      <w:r>
        <w:rPr>
          <w:rFonts w:ascii="Times New Roman" w:hAnsi="Times New Roman" w:cs="Times New Roman"/>
          <w:b/>
          <w:sz w:val="28"/>
          <w:szCs w:val="28"/>
        </w:rPr>
        <w:t>Иркутская область</w:t>
      </w:r>
    </w:p>
    <w:p w:rsidR="00491B4E" w:rsidRDefault="00491B4E" w:rsidP="00491B4E">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Нижнеилимский район</w:t>
      </w:r>
    </w:p>
    <w:p w:rsidR="00491B4E" w:rsidRDefault="00491B4E" w:rsidP="00491B4E">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Дума Хребтовского городского поселения</w:t>
      </w:r>
    </w:p>
    <w:p w:rsidR="00491B4E" w:rsidRDefault="00491B4E" w:rsidP="00491B4E">
      <w:pPr>
        <w:pBdr>
          <w:bottom w:val="single" w:sz="12" w:space="1" w:color="auto"/>
        </w:pBdr>
        <w:spacing w:after="0"/>
        <w:rPr>
          <w:rFonts w:ascii="Times New Roman" w:hAnsi="Times New Roman" w:cs="Times New Roman"/>
          <w:b/>
          <w:sz w:val="16"/>
          <w:szCs w:val="16"/>
        </w:rPr>
      </w:pPr>
    </w:p>
    <w:p w:rsidR="00491B4E" w:rsidRDefault="00491B4E" w:rsidP="00491B4E">
      <w:pPr>
        <w:spacing w:after="0"/>
        <w:jc w:val="center"/>
        <w:outlineLvl w:val="0"/>
        <w:rPr>
          <w:rFonts w:ascii="Times New Roman" w:hAnsi="Times New Roman" w:cs="Times New Roman"/>
          <w:b/>
          <w:sz w:val="28"/>
          <w:szCs w:val="28"/>
        </w:rPr>
      </w:pPr>
      <w:r>
        <w:rPr>
          <w:rFonts w:ascii="Times New Roman" w:hAnsi="Times New Roman" w:cs="Times New Roman"/>
          <w:b/>
          <w:sz w:val="28"/>
          <w:szCs w:val="28"/>
        </w:rPr>
        <w:t>РЕШЕНИЕ</w:t>
      </w:r>
    </w:p>
    <w:p w:rsidR="00491B4E" w:rsidRDefault="00491B4E" w:rsidP="00491B4E">
      <w:pPr>
        <w:spacing w:after="0"/>
        <w:rPr>
          <w:rFonts w:ascii="Times New Roman" w:hAnsi="Times New Roman" w:cs="Times New Roman"/>
          <w:b/>
          <w:sz w:val="16"/>
          <w:szCs w:val="16"/>
        </w:rPr>
      </w:pPr>
    </w:p>
    <w:p w:rsidR="00491B4E" w:rsidRDefault="00491B4E" w:rsidP="00491B4E">
      <w:pPr>
        <w:tabs>
          <w:tab w:val="left" w:pos="2490"/>
        </w:tabs>
        <w:spacing w:after="0"/>
        <w:rPr>
          <w:rFonts w:ascii="Times New Roman" w:hAnsi="Times New Roman" w:cs="Times New Roman"/>
          <w:sz w:val="28"/>
          <w:szCs w:val="28"/>
        </w:rPr>
      </w:pPr>
      <w:r>
        <w:rPr>
          <w:rFonts w:ascii="Times New Roman" w:hAnsi="Times New Roman" w:cs="Times New Roman"/>
          <w:sz w:val="28"/>
          <w:szCs w:val="28"/>
        </w:rPr>
        <w:t xml:space="preserve">От </w:t>
      </w:r>
      <w:r w:rsidR="00216913">
        <w:rPr>
          <w:rFonts w:ascii="Times New Roman" w:hAnsi="Times New Roman" w:cs="Times New Roman"/>
          <w:sz w:val="28"/>
          <w:szCs w:val="28"/>
        </w:rPr>
        <w:t>29</w:t>
      </w:r>
      <w:r>
        <w:rPr>
          <w:rFonts w:ascii="Times New Roman" w:hAnsi="Times New Roman" w:cs="Times New Roman"/>
          <w:sz w:val="28"/>
          <w:szCs w:val="28"/>
        </w:rPr>
        <w:t>.0</w:t>
      </w:r>
      <w:r w:rsidR="00216913">
        <w:rPr>
          <w:rFonts w:ascii="Times New Roman" w:hAnsi="Times New Roman" w:cs="Times New Roman"/>
          <w:sz w:val="28"/>
          <w:szCs w:val="28"/>
        </w:rPr>
        <w:t>5</w:t>
      </w:r>
      <w:r>
        <w:rPr>
          <w:rFonts w:ascii="Times New Roman" w:hAnsi="Times New Roman" w:cs="Times New Roman"/>
          <w:sz w:val="28"/>
          <w:szCs w:val="28"/>
        </w:rPr>
        <w:t xml:space="preserve">.2017г. № </w:t>
      </w:r>
      <w:r w:rsidR="0011454B">
        <w:rPr>
          <w:rFonts w:ascii="Times New Roman" w:hAnsi="Times New Roman" w:cs="Times New Roman"/>
          <w:sz w:val="28"/>
          <w:szCs w:val="28"/>
        </w:rPr>
        <w:t>194</w:t>
      </w:r>
    </w:p>
    <w:p w:rsidR="00491B4E" w:rsidRDefault="00491B4E" w:rsidP="00491B4E">
      <w:pPr>
        <w:tabs>
          <w:tab w:val="left" w:pos="2490"/>
        </w:tabs>
        <w:spacing w:after="0"/>
        <w:rPr>
          <w:rFonts w:ascii="Times New Roman" w:hAnsi="Times New Roman" w:cs="Times New Roman"/>
          <w:sz w:val="28"/>
          <w:szCs w:val="28"/>
        </w:rPr>
      </w:pPr>
      <w:r>
        <w:rPr>
          <w:rFonts w:ascii="Times New Roman" w:hAnsi="Times New Roman" w:cs="Times New Roman"/>
          <w:sz w:val="28"/>
          <w:szCs w:val="28"/>
        </w:rPr>
        <w:t>Хребтовское городское поселение</w:t>
      </w:r>
    </w:p>
    <w:p w:rsidR="00491B4E" w:rsidRDefault="00491B4E" w:rsidP="00491B4E">
      <w:pPr>
        <w:tabs>
          <w:tab w:val="left" w:pos="2490"/>
        </w:tabs>
        <w:spacing w:after="0"/>
        <w:rPr>
          <w:rFonts w:ascii="Times New Roman" w:hAnsi="Times New Roman" w:cs="Times New Roman"/>
          <w:sz w:val="16"/>
          <w:szCs w:val="16"/>
        </w:rPr>
      </w:pPr>
    </w:p>
    <w:p w:rsidR="00491B4E" w:rsidRDefault="00216913" w:rsidP="00491B4E">
      <w:pPr>
        <w:tabs>
          <w:tab w:val="left" w:pos="2490"/>
        </w:tabs>
        <w:spacing w:after="0"/>
        <w:rPr>
          <w:rFonts w:ascii="Times New Roman" w:hAnsi="Times New Roman" w:cs="Times New Roman"/>
          <w:sz w:val="28"/>
          <w:szCs w:val="28"/>
        </w:rPr>
      </w:pPr>
      <w:r>
        <w:rPr>
          <w:rFonts w:ascii="Times New Roman" w:hAnsi="Times New Roman" w:cs="Times New Roman"/>
          <w:sz w:val="28"/>
          <w:szCs w:val="28"/>
        </w:rPr>
        <w:t>«Об утверждении П</w:t>
      </w:r>
      <w:r w:rsidR="00491B4E">
        <w:rPr>
          <w:rFonts w:ascii="Times New Roman" w:hAnsi="Times New Roman" w:cs="Times New Roman"/>
          <w:sz w:val="28"/>
          <w:szCs w:val="28"/>
        </w:rPr>
        <w:t xml:space="preserve">рограммы </w:t>
      </w:r>
    </w:p>
    <w:p w:rsidR="00216913" w:rsidRDefault="00491B4E" w:rsidP="00491B4E">
      <w:pPr>
        <w:tabs>
          <w:tab w:val="left" w:pos="2490"/>
        </w:tabs>
        <w:spacing w:after="0"/>
        <w:rPr>
          <w:rFonts w:ascii="Times New Roman" w:hAnsi="Times New Roman" w:cs="Times New Roman"/>
          <w:sz w:val="28"/>
          <w:szCs w:val="28"/>
        </w:rPr>
      </w:pPr>
      <w:r>
        <w:rPr>
          <w:rFonts w:ascii="Times New Roman" w:hAnsi="Times New Roman" w:cs="Times New Roman"/>
          <w:sz w:val="28"/>
          <w:szCs w:val="28"/>
        </w:rPr>
        <w:t xml:space="preserve">комплексного развития </w:t>
      </w:r>
      <w:proofErr w:type="gramStart"/>
      <w:r w:rsidR="00216913">
        <w:rPr>
          <w:rFonts w:ascii="Times New Roman" w:hAnsi="Times New Roman" w:cs="Times New Roman"/>
          <w:sz w:val="28"/>
          <w:szCs w:val="28"/>
        </w:rPr>
        <w:t>коммунальной</w:t>
      </w:r>
      <w:proofErr w:type="gramEnd"/>
      <w:r w:rsidR="0021691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91B4E" w:rsidRDefault="00491B4E" w:rsidP="00491B4E">
      <w:pPr>
        <w:tabs>
          <w:tab w:val="left" w:pos="2490"/>
        </w:tabs>
        <w:spacing w:after="0"/>
        <w:rPr>
          <w:rFonts w:ascii="Times New Roman" w:hAnsi="Times New Roman" w:cs="Times New Roman"/>
          <w:sz w:val="28"/>
          <w:szCs w:val="28"/>
        </w:rPr>
      </w:pPr>
      <w:r>
        <w:rPr>
          <w:rFonts w:ascii="Times New Roman" w:hAnsi="Times New Roman" w:cs="Times New Roman"/>
          <w:sz w:val="28"/>
          <w:szCs w:val="28"/>
        </w:rPr>
        <w:t>инфраструктуры</w:t>
      </w:r>
      <w:r w:rsidR="0021691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p>
    <w:p w:rsidR="00491B4E" w:rsidRDefault="00491B4E" w:rsidP="00491B4E">
      <w:pPr>
        <w:tabs>
          <w:tab w:val="left" w:pos="2490"/>
        </w:tabs>
        <w:spacing w:after="0"/>
        <w:rPr>
          <w:rFonts w:ascii="Times New Roman" w:hAnsi="Times New Roman" w:cs="Times New Roman"/>
          <w:sz w:val="28"/>
          <w:szCs w:val="28"/>
        </w:rPr>
      </w:pPr>
      <w:r>
        <w:rPr>
          <w:rFonts w:ascii="Times New Roman" w:hAnsi="Times New Roman" w:cs="Times New Roman"/>
          <w:sz w:val="28"/>
          <w:szCs w:val="28"/>
        </w:rPr>
        <w:t xml:space="preserve">«Хребтовское городское поселение» </w:t>
      </w:r>
    </w:p>
    <w:p w:rsidR="00491B4E" w:rsidRDefault="00491B4E" w:rsidP="00491B4E">
      <w:pPr>
        <w:tabs>
          <w:tab w:val="left" w:pos="2490"/>
        </w:tabs>
        <w:spacing w:after="0"/>
        <w:rPr>
          <w:rFonts w:ascii="Times New Roman" w:hAnsi="Times New Roman" w:cs="Times New Roman"/>
          <w:sz w:val="28"/>
          <w:szCs w:val="28"/>
        </w:rPr>
      </w:pPr>
      <w:r>
        <w:rPr>
          <w:rFonts w:ascii="Times New Roman" w:hAnsi="Times New Roman" w:cs="Times New Roman"/>
          <w:sz w:val="28"/>
          <w:szCs w:val="28"/>
        </w:rPr>
        <w:t>на период до 203</w:t>
      </w:r>
      <w:r w:rsidR="00B37849">
        <w:rPr>
          <w:rFonts w:ascii="Times New Roman" w:hAnsi="Times New Roman" w:cs="Times New Roman"/>
          <w:sz w:val="28"/>
          <w:szCs w:val="28"/>
        </w:rPr>
        <w:t>1</w:t>
      </w:r>
      <w:r>
        <w:rPr>
          <w:rFonts w:ascii="Times New Roman" w:hAnsi="Times New Roman" w:cs="Times New Roman"/>
          <w:sz w:val="28"/>
          <w:szCs w:val="28"/>
        </w:rPr>
        <w:t xml:space="preserve"> года» </w:t>
      </w:r>
    </w:p>
    <w:p w:rsidR="00491B4E" w:rsidRDefault="00491B4E" w:rsidP="00491B4E">
      <w:pPr>
        <w:pStyle w:val="ConsPlusTitle"/>
        <w:widowControl/>
        <w:jc w:val="center"/>
        <w:rPr>
          <w:rFonts w:ascii="Times New Roman" w:hAnsi="Times New Roman" w:cs="Times New Roman"/>
          <w:b w:val="0"/>
          <w:bCs w:val="0"/>
          <w:sz w:val="16"/>
          <w:szCs w:val="16"/>
        </w:rPr>
      </w:pPr>
    </w:p>
    <w:p w:rsidR="00491B4E" w:rsidRDefault="00216913" w:rsidP="00491B4E">
      <w:pPr>
        <w:autoSpaceDE w:val="0"/>
        <w:autoSpaceDN w:val="0"/>
        <w:adjustRightInd w:val="0"/>
        <w:spacing w:after="0"/>
        <w:ind w:firstLine="720"/>
        <w:jc w:val="both"/>
        <w:rPr>
          <w:rFonts w:ascii="Times New Roman" w:hAnsi="Times New Roman" w:cs="Times New Roman"/>
          <w:sz w:val="28"/>
          <w:szCs w:val="28"/>
        </w:rPr>
      </w:pPr>
      <w:proofErr w:type="gramStart"/>
      <w:r w:rsidRPr="00216913">
        <w:rPr>
          <w:rFonts w:ascii="Times New Roman" w:hAnsi="Times New Roman" w:cs="Times New Roman"/>
          <w:color w:val="3C3C3C"/>
          <w:sz w:val="28"/>
          <w:szCs w:val="28"/>
          <w:shd w:val="clear" w:color="auto" w:fill="FFFFFF"/>
        </w:rPr>
        <w:t>В соответствии с Федеральным законом от 06.10.2003№ 131-ФЗ «Об общих принципах организации местного самоуправления в Российской Федерации», пунктом 8 части 1 статьи 8 Градостроительного кодекса Российской Федерации, постановлением Правительства Российской Федерации от 14.06.2013г. №502 «Об утверждении требований к программам комплексного развития систем коммунальной инфраструктуры поселений, городских округов»,</w:t>
      </w:r>
      <w:r w:rsidR="00491B4E" w:rsidRPr="00216913">
        <w:rPr>
          <w:rFonts w:ascii="Times New Roman" w:hAnsi="Times New Roman" w:cs="Times New Roman"/>
          <w:color w:val="333333"/>
          <w:sz w:val="28"/>
          <w:szCs w:val="28"/>
          <w:shd w:val="clear" w:color="auto" w:fill="FFFFFF"/>
        </w:rPr>
        <w:t xml:space="preserve"> генеральн</w:t>
      </w:r>
      <w:r>
        <w:rPr>
          <w:rFonts w:ascii="Times New Roman" w:hAnsi="Times New Roman" w:cs="Times New Roman"/>
          <w:color w:val="333333"/>
          <w:sz w:val="28"/>
          <w:szCs w:val="28"/>
          <w:shd w:val="clear" w:color="auto" w:fill="FFFFFF"/>
        </w:rPr>
        <w:t>ым</w:t>
      </w:r>
      <w:r w:rsidR="00491B4E" w:rsidRPr="00216913">
        <w:rPr>
          <w:rFonts w:ascii="Times New Roman" w:hAnsi="Times New Roman" w:cs="Times New Roman"/>
          <w:color w:val="333333"/>
          <w:sz w:val="28"/>
          <w:szCs w:val="28"/>
          <w:shd w:val="clear" w:color="auto" w:fill="FFFFFF"/>
        </w:rPr>
        <w:t xml:space="preserve"> план</w:t>
      </w:r>
      <w:r>
        <w:rPr>
          <w:rFonts w:ascii="Times New Roman" w:hAnsi="Times New Roman" w:cs="Times New Roman"/>
          <w:color w:val="333333"/>
          <w:sz w:val="28"/>
          <w:szCs w:val="28"/>
          <w:shd w:val="clear" w:color="auto" w:fill="FFFFFF"/>
        </w:rPr>
        <w:t>ом</w:t>
      </w:r>
      <w:r w:rsidR="00491B4E" w:rsidRPr="00216913">
        <w:rPr>
          <w:rFonts w:ascii="Times New Roman" w:hAnsi="Times New Roman" w:cs="Times New Roman"/>
          <w:color w:val="333333"/>
          <w:sz w:val="28"/>
          <w:szCs w:val="28"/>
          <w:shd w:val="clear" w:color="auto" w:fill="FFFFFF"/>
        </w:rPr>
        <w:t xml:space="preserve"> Хребтовского городского поселения Нижнеилимского муниципального района Иркутской области, утвержденного решением</w:t>
      </w:r>
      <w:proofErr w:type="gramEnd"/>
      <w:r w:rsidR="00491B4E" w:rsidRPr="00216913">
        <w:rPr>
          <w:rFonts w:ascii="Times New Roman" w:hAnsi="Times New Roman" w:cs="Times New Roman"/>
          <w:color w:val="333333"/>
          <w:sz w:val="28"/>
          <w:szCs w:val="28"/>
          <w:shd w:val="clear" w:color="auto" w:fill="FFFFFF"/>
        </w:rPr>
        <w:t xml:space="preserve"> Думы Хребтовского городского поселения от </w:t>
      </w:r>
      <w:r w:rsidR="00491B4E" w:rsidRPr="00216913">
        <w:rPr>
          <w:rFonts w:ascii="Times New Roman" w:hAnsi="Times New Roman" w:cs="Times New Roman"/>
          <w:sz w:val="28"/>
          <w:szCs w:val="28"/>
        </w:rPr>
        <w:t>28.12.2012г. № 16</w:t>
      </w:r>
      <w:r w:rsidR="00491B4E" w:rsidRPr="00216913">
        <w:rPr>
          <w:rFonts w:ascii="Times New Roman" w:hAnsi="Times New Roman" w:cs="Times New Roman"/>
          <w:color w:val="333333"/>
          <w:sz w:val="28"/>
          <w:szCs w:val="28"/>
          <w:shd w:val="clear" w:color="auto" w:fill="FFFFFF"/>
        </w:rPr>
        <w:t xml:space="preserve">, </w:t>
      </w:r>
      <w:r w:rsidRPr="00216913">
        <w:rPr>
          <w:rFonts w:ascii="Times New Roman" w:hAnsi="Times New Roman" w:cs="Times New Roman"/>
          <w:color w:val="3C3C3C"/>
          <w:sz w:val="28"/>
          <w:szCs w:val="28"/>
          <w:shd w:val="clear" w:color="auto" w:fill="FFFFFF"/>
        </w:rPr>
        <w:t xml:space="preserve">в целях </w:t>
      </w:r>
      <w:proofErr w:type="gramStart"/>
      <w:r w:rsidRPr="00216913">
        <w:rPr>
          <w:rFonts w:ascii="Times New Roman" w:hAnsi="Times New Roman" w:cs="Times New Roman"/>
          <w:color w:val="3C3C3C"/>
          <w:sz w:val="28"/>
          <w:szCs w:val="28"/>
          <w:shd w:val="clear" w:color="auto" w:fill="FFFFFF"/>
        </w:rPr>
        <w:t>определения долгосрочных стратегических задач развития систем коммунальной инфраструктуры</w:t>
      </w:r>
      <w:proofErr w:type="gramEnd"/>
      <w:r>
        <w:rPr>
          <w:rFonts w:ascii="Times New Roman" w:hAnsi="Times New Roman" w:cs="Times New Roman"/>
          <w:color w:val="3C3C3C"/>
          <w:sz w:val="28"/>
          <w:szCs w:val="28"/>
          <w:shd w:val="clear" w:color="auto" w:fill="FFFFFF"/>
        </w:rPr>
        <w:t xml:space="preserve"> Хребтовского городского поселения, руководствуясь </w:t>
      </w:r>
      <w:r w:rsidRPr="00216913">
        <w:rPr>
          <w:rStyle w:val="apple-converted-space"/>
          <w:rFonts w:ascii="Times New Roman" w:hAnsi="Times New Roman" w:cs="Times New Roman"/>
          <w:color w:val="3C3C3C"/>
          <w:sz w:val="28"/>
          <w:szCs w:val="28"/>
          <w:shd w:val="clear" w:color="auto" w:fill="FFFFFF"/>
        </w:rPr>
        <w:t> </w:t>
      </w:r>
      <w:hyperlink r:id="rId5" w:history="1">
        <w:r w:rsidR="00491B4E" w:rsidRPr="0011454B">
          <w:rPr>
            <w:rStyle w:val="a9"/>
            <w:rFonts w:ascii="Times New Roman" w:hAnsi="Times New Roman" w:cs="Times New Roman"/>
            <w:color w:val="auto"/>
            <w:sz w:val="28"/>
            <w:szCs w:val="28"/>
            <w:u w:val="none"/>
          </w:rPr>
          <w:t>Уставом</w:t>
        </w:r>
      </w:hyperlink>
      <w:r w:rsidR="00491B4E">
        <w:rPr>
          <w:rFonts w:ascii="Times New Roman" w:hAnsi="Times New Roman" w:cs="Times New Roman"/>
          <w:sz w:val="28"/>
          <w:szCs w:val="28"/>
        </w:rPr>
        <w:t xml:space="preserve"> Хребтовского муниципального образования, Дума Хребтовского городского поселения</w:t>
      </w:r>
    </w:p>
    <w:p w:rsidR="00491B4E" w:rsidRDefault="00491B4E" w:rsidP="00491B4E">
      <w:pPr>
        <w:shd w:val="clear" w:color="auto" w:fill="FFFFFF"/>
        <w:spacing w:after="0"/>
        <w:ind w:firstLine="708"/>
        <w:jc w:val="center"/>
        <w:rPr>
          <w:rFonts w:ascii="Times New Roman" w:hAnsi="Times New Roman" w:cs="Times New Roman"/>
          <w:sz w:val="16"/>
          <w:szCs w:val="16"/>
        </w:rPr>
      </w:pPr>
      <w:bookmarkStart w:id="0" w:name="sub_1"/>
    </w:p>
    <w:p w:rsidR="00491B4E" w:rsidRDefault="00491B4E" w:rsidP="00491B4E">
      <w:pPr>
        <w:shd w:val="clear" w:color="auto" w:fill="FFFFFF"/>
        <w:spacing w:after="0"/>
        <w:ind w:firstLine="708"/>
        <w:jc w:val="center"/>
        <w:rPr>
          <w:rFonts w:ascii="Times New Roman" w:hAnsi="Times New Roman" w:cs="Times New Roman"/>
          <w:sz w:val="28"/>
          <w:szCs w:val="28"/>
        </w:rPr>
      </w:pPr>
      <w:r>
        <w:rPr>
          <w:rFonts w:ascii="Times New Roman" w:hAnsi="Times New Roman" w:cs="Times New Roman"/>
          <w:sz w:val="28"/>
          <w:szCs w:val="28"/>
        </w:rPr>
        <w:t>РЕШИЛА:</w:t>
      </w:r>
    </w:p>
    <w:p w:rsidR="00491B4E" w:rsidRDefault="00491B4E" w:rsidP="00491B4E">
      <w:pPr>
        <w:autoSpaceDE w:val="0"/>
        <w:autoSpaceDN w:val="0"/>
        <w:adjustRightInd w:val="0"/>
        <w:spacing w:after="0"/>
        <w:ind w:firstLine="720"/>
        <w:jc w:val="both"/>
        <w:rPr>
          <w:rFonts w:ascii="Times New Roman" w:hAnsi="Times New Roman" w:cs="Times New Roman"/>
          <w:sz w:val="16"/>
          <w:szCs w:val="16"/>
        </w:rPr>
      </w:pPr>
    </w:p>
    <w:p w:rsidR="00491B4E" w:rsidRDefault="00216913" w:rsidP="00491B4E">
      <w:pPr>
        <w:autoSpaceDE w:val="0"/>
        <w:autoSpaceDN w:val="0"/>
        <w:adjustRightInd w:val="0"/>
        <w:spacing w:after="0"/>
        <w:ind w:firstLine="720"/>
        <w:jc w:val="both"/>
        <w:rPr>
          <w:rFonts w:ascii="Times New Roman" w:hAnsi="Times New Roman" w:cs="Times New Roman"/>
          <w:sz w:val="28"/>
          <w:szCs w:val="28"/>
        </w:rPr>
      </w:pPr>
      <w:r>
        <w:rPr>
          <w:rFonts w:ascii="Times New Roman" w:hAnsi="Times New Roman" w:cs="Times New Roman"/>
          <w:sz w:val="28"/>
          <w:szCs w:val="28"/>
        </w:rPr>
        <w:t>1. Утвердить П</w:t>
      </w:r>
      <w:r w:rsidR="00491B4E">
        <w:rPr>
          <w:rFonts w:ascii="Times New Roman" w:hAnsi="Times New Roman" w:cs="Times New Roman"/>
          <w:sz w:val="28"/>
          <w:szCs w:val="28"/>
        </w:rPr>
        <w:t xml:space="preserve">рограмму комплексного развития </w:t>
      </w:r>
      <w:r>
        <w:rPr>
          <w:rFonts w:ascii="Times New Roman" w:hAnsi="Times New Roman" w:cs="Times New Roman"/>
          <w:sz w:val="28"/>
          <w:szCs w:val="28"/>
        </w:rPr>
        <w:t>коммунальной</w:t>
      </w:r>
      <w:r w:rsidR="00491B4E">
        <w:rPr>
          <w:rFonts w:ascii="Times New Roman" w:hAnsi="Times New Roman" w:cs="Times New Roman"/>
          <w:sz w:val="28"/>
          <w:szCs w:val="28"/>
        </w:rPr>
        <w:t xml:space="preserve"> инфраструктуры муниципального образования «Хребтовское городское поселение» на период до 203</w:t>
      </w:r>
      <w:r w:rsidR="00B37849">
        <w:rPr>
          <w:rFonts w:ascii="Times New Roman" w:hAnsi="Times New Roman" w:cs="Times New Roman"/>
          <w:sz w:val="28"/>
          <w:szCs w:val="28"/>
        </w:rPr>
        <w:t>1</w:t>
      </w:r>
      <w:r w:rsidR="00491B4E">
        <w:rPr>
          <w:rFonts w:ascii="Times New Roman" w:hAnsi="Times New Roman" w:cs="Times New Roman"/>
          <w:sz w:val="28"/>
          <w:szCs w:val="28"/>
        </w:rPr>
        <w:t xml:space="preserve"> года согласно </w:t>
      </w:r>
      <w:hyperlink r:id="rId6" w:anchor="sub_1000" w:history="1">
        <w:r w:rsidR="00491B4E" w:rsidRPr="0011454B">
          <w:rPr>
            <w:rStyle w:val="a9"/>
            <w:rFonts w:ascii="Times New Roman" w:hAnsi="Times New Roman" w:cs="Times New Roman"/>
            <w:color w:val="auto"/>
            <w:sz w:val="28"/>
            <w:szCs w:val="28"/>
            <w:u w:val="none"/>
          </w:rPr>
          <w:t>приложению</w:t>
        </w:r>
      </w:hyperlink>
      <w:r w:rsidR="00491B4E">
        <w:rPr>
          <w:rFonts w:ascii="Times New Roman" w:hAnsi="Times New Roman" w:cs="Times New Roman"/>
          <w:sz w:val="28"/>
          <w:szCs w:val="28"/>
        </w:rPr>
        <w:t>.</w:t>
      </w:r>
    </w:p>
    <w:bookmarkEnd w:id="0"/>
    <w:p w:rsidR="00491B4E" w:rsidRDefault="00491B4E" w:rsidP="00491B4E">
      <w:pPr>
        <w:pStyle w:val="a3"/>
        <w:spacing w:before="0" w:after="0"/>
        <w:ind w:firstLine="708"/>
        <w:jc w:val="both"/>
        <w:rPr>
          <w:color w:val="000000"/>
          <w:sz w:val="28"/>
          <w:szCs w:val="28"/>
        </w:rPr>
      </w:pPr>
      <w:r>
        <w:rPr>
          <w:color w:val="000000"/>
          <w:sz w:val="28"/>
          <w:szCs w:val="28"/>
        </w:rPr>
        <w:t xml:space="preserve">2. Настоящее решение подлежит официальному опубликованию в средствах массовой информации «Вестник Хребтовского муниципального образования и на официально сайте администрации Хребтовского городского поселения: </w:t>
      </w:r>
      <w:proofErr w:type="spellStart"/>
      <w:r>
        <w:rPr>
          <w:color w:val="000000"/>
          <w:sz w:val="28"/>
          <w:szCs w:val="28"/>
          <w:lang w:val="en-US"/>
        </w:rPr>
        <w:t>hreb</w:t>
      </w:r>
      <w:proofErr w:type="spellEnd"/>
      <w:r>
        <w:rPr>
          <w:color w:val="000000"/>
          <w:sz w:val="28"/>
          <w:szCs w:val="28"/>
        </w:rPr>
        <w:t>-</w:t>
      </w:r>
      <w:proofErr w:type="spellStart"/>
      <w:r>
        <w:rPr>
          <w:color w:val="000000"/>
          <w:sz w:val="28"/>
          <w:szCs w:val="28"/>
          <w:lang w:val="en-US"/>
        </w:rPr>
        <w:t>adm</w:t>
      </w:r>
      <w:proofErr w:type="spellEnd"/>
      <w:r>
        <w:rPr>
          <w:color w:val="000000"/>
          <w:sz w:val="28"/>
          <w:szCs w:val="28"/>
        </w:rPr>
        <w:t>.</w:t>
      </w:r>
      <w:proofErr w:type="spellStart"/>
      <w:r>
        <w:rPr>
          <w:color w:val="000000"/>
          <w:sz w:val="28"/>
          <w:szCs w:val="28"/>
          <w:lang w:val="en-US"/>
        </w:rPr>
        <w:t>ru</w:t>
      </w:r>
      <w:proofErr w:type="spellEnd"/>
      <w:r>
        <w:rPr>
          <w:color w:val="000000"/>
          <w:sz w:val="28"/>
          <w:szCs w:val="28"/>
        </w:rPr>
        <w:t>.</w:t>
      </w:r>
    </w:p>
    <w:p w:rsidR="00491B4E" w:rsidRDefault="00491B4E" w:rsidP="00491B4E">
      <w:pPr>
        <w:pStyle w:val="a3"/>
        <w:spacing w:before="0" w:after="0"/>
        <w:ind w:firstLine="708"/>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решения оставляю за собой.</w:t>
      </w:r>
    </w:p>
    <w:p w:rsidR="00491B4E" w:rsidRDefault="00491B4E" w:rsidP="00491B4E">
      <w:pPr>
        <w:spacing w:after="0"/>
        <w:jc w:val="both"/>
        <w:outlineLvl w:val="0"/>
        <w:rPr>
          <w:rFonts w:ascii="Times New Roman" w:hAnsi="Times New Roman" w:cs="Times New Roman"/>
          <w:sz w:val="16"/>
          <w:szCs w:val="16"/>
        </w:rPr>
      </w:pPr>
    </w:p>
    <w:p w:rsidR="00491B4E" w:rsidRDefault="00491B4E" w:rsidP="00491B4E">
      <w:pPr>
        <w:spacing w:after="0"/>
        <w:jc w:val="both"/>
        <w:outlineLvl w:val="0"/>
        <w:rPr>
          <w:rFonts w:ascii="Times New Roman" w:hAnsi="Times New Roman" w:cs="Times New Roman"/>
          <w:sz w:val="16"/>
          <w:szCs w:val="16"/>
        </w:rPr>
      </w:pPr>
    </w:p>
    <w:p w:rsidR="00491B4E" w:rsidRDefault="00491B4E" w:rsidP="00491B4E">
      <w:pPr>
        <w:spacing w:after="0"/>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Хребтовского </w:t>
      </w:r>
    </w:p>
    <w:p w:rsidR="00491B4E" w:rsidRDefault="00491B4E" w:rsidP="00491B4E">
      <w:pPr>
        <w:spacing w:after="0"/>
        <w:jc w:val="both"/>
        <w:outlineLvl w:val="0"/>
        <w:rPr>
          <w:rFonts w:ascii="Times New Roman" w:hAnsi="Times New Roman" w:cs="Times New Roman"/>
          <w:sz w:val="28"/>
          <w:szCs w:val="28"/>
        </w:rPr>
      </w:pPr>
      <w:r>
        <w:rPr>
          <w:rFonts w:ascii="Times New Roman" w:hAnsi="Times New Roman" w:cs="Times New Roman"/>
          <w:sz w:val="28"/>
          <w:szCs w:val="28"/>
        </w:rPr>
        <w:t>городского поселения                                                  Н.Ф. Рыбалко</w:t>
      </w:r>
    </w:p>
    <w:p w:rsidR="00491B4E" w:rsidRDefault="00491B4E" w:rsidP="00491B4E">
      <w:pPr>
        <w:spacing w:after="0"/>
        <w:rPr>
          <w:rFonts w:ascii="Times New Roman" w:hAnsi="Times New Roman" w:cs="Times New Roman"/>
          <w:sz w:val="28"/>
          <w:szCs w:val="28"/>
        </w:rPr>
        <w:sectPr w:rsidR="00491B4E">
          <w:pgSz w:w="11906" w:h="16838"/>
          <w:pgMar w:top="851" w:right="1134" w:bottom="851" w:left="1701" w:header="284" w:footer="284" w:gutter="0"/>
          <w:pgNumType w:start="4"/>
          <w:cols w:space="720"/>
        </w:sectPr>
      </w:pPr>
    </w:p>
    <w:p w:rsidR="00491B4E" w:rsidRDefault="00491B4E" w:rsidP="00491B4E">
      <w:pPr>
        <w:spacing w:after="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к решению</w:t>
      </w:r>
    </w:p>
    <w:p w:rsidR="00491B4E" w:rsidRDefault="00491B4E" w:rsidP="00491B4E">
      <w:pPr>
        <w:spacing w:after="0"/>
        <w:jc w:val="center"/>
        <w:outlineLvl w:val="0"/>
        <w:rPr>
          <w:rFonts w:ascii="Times New Roman" w:hAnsi="Times New Roman" w:cs="Times New Roman"/>
          <w:sz w:val="24"/>
          <w:szCs w:val="24"/>
        </w:rPr>
      </w:pPr>
      <w:r>
        <w:rPr>
          <w:rFonts w:ascii="Times New Roman" w:hAnsi="Times New Roman" w:cs="Times New Roman"/>
          <w:sz w:val="24"/>
          <w:szCs w:val="24"/>
        </w:rPr>
        <w:t xml:space="preserve">                                                                                                          Думы Хребтовского</w:t>
      </w:r>
    </w:p>
    <w:p w:rsidR="00491B4E" w:rsidRDefault="00491B4E" w:rsidP="00491B4E">
      <w:pPr>
        <w:spacing w:after="0"/>
        <w:jc w:val="center"/>
        <w:outlineLvl w:val="0"/>
        <w:rPr>
          <w:rFonts w:ascii="Times New Roman" w:hAnsi="Times New Roman" w:cs="Times New Roman"/>
          <w:sz w:val="24"/>
          <w:szCs w:val="24"/>
        </w:rPr>
      </w:pPr>
      <w:r>
        <w:rPr>
          <w:rFonts w:ascii="Times New Roman" w:hAnsi="Times New Roman" w:cs="Times New Roman"/>
          <w:sz w:val="24"/>
          <w:szCs w:val="24"/>
        </w:rPr>
        <w:t xml:space="preserve">                                                                                                            городского поселения </w:t>
      </w:r>
    </w:p>
    <w:p w:rsidR="00491B4E" w:rsidRDefault="00491B4E" w:rsidP="00491B4E">
      <w:pPr>
        <w:spacing w:after="0"/>
        <w:jc w:val="center"/>
        <w:outlineLvl w:val="0"/>
        <w:rPr>
          <w:rFonts w:ascii="Times New Roman" w:hAnsi="Times New Roman" w:cs="Times New Roman"/>
          <w:sz w:val="24"/>
          <w:szCs w:val="24"/>
        </w:rPr>
      </w:pPr>
      <w:r>
        <w:rPr>
          <w:rFonts w:ascii="Times New Roman" w:hAnsi="Times New Roman" w:cs="Times New Roman"/>
          <w:sz w:val="24"/>
          <w:szCs w:val="24"/>
        </w:rPr>
        <w:t xml:space="preserve">                                                                                                              от </w:t>
      </w:r>
      <w:r w:rsidR="00216913">
        <w:rPr>
          <w:rFonts w:ascii="Times New Roman" w:hAnsi="Times New Roman" w:cs="Times New Roman"/>
          <w:sz w:val="24"/>
          <w:szCs w:val="24"/>
        </w:rPr>
        <w:t>29</w:t>
      </w:r>
      <w:r>
        <w:rPr>
          <w:rFonts w:ascii="Times New Roman" w:hAnsi="Times New Roman" w:cs="Times New Roman"/>
          <w:sz w:val="24"/>
          <w:szCs w:val="24"/>
        </w:rPr>
        <w:t>.0</w:t>
      </w:r>
      <w:r w:rsidR="00216913">
        <w:rPr>
          <w:rFonts w:ascii="Times New Roman" w:hAnsi="Times New Roman" w:cs="Times New Roman"/>
          <w:sz w:val="24"/>
          <w:szCs w:val="24"/>
        </w:rPr>
        <w:t>5</w:t>
      </w:r>
      <w:r>
        <w:rPr>
          <w:rFonts w:ascii="Times New Roman" w:hAnsi="Times New Roman" w:cs="Times New Roman"/>
          <w:sz w:val="24"/>
          <w:szCs w:val="24"/>
        </w:rPr>
        <w:t xml:space="preserve">.2017 г. № </w:t>
      </w:r>
      <w:bookmarkStart w:id="1" w:name="_GoBack"/>
      <w:bookmarkEnd w:id="1"/>
      <w:r w:rsidR="0011454B">
        <w:rPr>
          <w:rFonts w:ascii="Times New Roman" w:hAnsi="Times New Roman" w:cs="Times New Roman"/>
          <w:sz w:val="24"/>
          <w:szCs w:val="24"/>
        </w:rPr>
        <w:t>194</w:t>
      </w: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jc w:val="center"/>
        <w:rPr>
          <w:sz w:val="36"/>
          <w:szCs w:val="36"/>
        </w:rPr>
      </w:pPr>
    </w:p>
    <w:p w:rsidR="00491B4E" w:rsidRDefault="00491B4E" w:rsidP="00491B4E">
      <w:pPr>
        <w:pStyle w:val="Default"/>
        <w:jc w:val="center"/>
        <w:rPr>
          <w:sz w:val="36"/>
          <w:szCs w:val="36"/>
        </w:rPr>
      </w:pPr>
      <w:r>
        <w:rPr>
          <w:b/>
          <w:bCs/>
          <w:sz w:val="36"/>
          <w:szCs w:val="36"/>
        </w:rPr>
        <w:t>ПРОГРАММА</w:t>
      </w:r>
    </w:p>
    <w:p w:rsidR="00491B4E" w:rsidRDefault="00491B4E" w:rsidP="00491B4E">
      <w:pPr>
        <w:pStyle w:val="Default"/>
        <w:jc w:val="center"/>
        <w:rPr>
          <w:sz w:val="36"/>
          <w:szCs w:val="36"/>
        </w:rPr>
      </w:pPr>
      <w:r>
        <w:rPr>
          <w:b/>
          <w:bCs/>
          <w:sz w:val="36"/>
          <w:szCs w:val="36"/>
        </w:rPr>
        <w:t xml:space="preserve">комплексного развития </w:t>
      </w:r>
      <w:r w:rsidR="00216913">
        <w:rPr>
          <w:b/>
          <w:bCs/>
          <w:sz w:val="36"/>
          <w:szCs w:val="36"/>
        </w:rPr>
        <w:t>коммунальной</w:t>
      </w:r>
      <w:r>
        <w:rPr>
          <w:b/>
          <w:bCs/>
          <w:sz w:val="36"/>
          <w:szCs w:val="36"/>
        </w:rPr>
        <w:t xml:space="preserve"> инфраструктуры</w:t>
      </w:r>
    </w:p>
    <w:p w:rsidR="00491B4E" w:rsidRDefault="00491B4E" w:rsidP="00491B4E">
      <w:pPr>
        <w:pStyle w:val="Default"/>
        <w:jc w:val="center"/>
        <w:rPr>
          <w:b/>
          <w:bCs/>
          <w:sz w:val="36"/>
          <w:szCs w:val="36"/>
        </w:rPr>
      </w:pPr>
      <w:r>
        <w:rPr>
          <w:b/>
          <w:sz w:val="36"/>
          <w:szCs w:val="36"/>
        </w:rPr>
        <w:t xml:space="preserve">муниципального образования «Хребтовское городское поселение» </w:t>
      </w:r>
      <w:r>
        <w:rPr>
          <w:b/>
          <w:bCs/>
          <w:sz w:val="36"/>
          <w:szCs w:val="36"/>
        </w:rPr>
        <w:t>на период до 203</w:t>
      </w:r>
      <w:r w:rsidR="00B37849">
        <w:rPr>
          <w:b/>
          <w:bCs/>
          <w:sz w:val="36"/>
          <w:szCs w:val="36"/>
        </w:rPr>
        <w:t>1</w:t>
      </w:r>
      <w:r>
        <w:rPr>
          <w:b/>
          <w:bCs/>
          <w:sz w:val="36"/>
          <w:szCs w:val="36"/>
        </w:rPr>
        <w:t xml:space="preserve"> года</w:t>
      </w:r>
    </w:p>
    <w:p w:rsidR="00491B4E" w:rsidRDefault="00491B4E" w:rsidP="00491B4E">
      <w:pPr>
        <w:pStyle w:val="Default"/>
        <w:jc w:val="center"/>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pStyle w:val="Default"/>
      </w:pPr>
    </w:p>
    <w:p w:rsidR="00491B4E" w:rsidRDefault="00491B4E" w:rsidP="00491B4E">
      <w:pPr>
        <w:spacing w:after="0" w:line="240" w:lineRule="auto"/>
        <w:rPr>
          <w:rFonts w:ascii="Times New Roman" w:hAnsi="Times New Roman" w:cs="Times New Roman"/>
          <w:color w:val="000000"/>
          <w:sz w:val="24"/>
          <w:szCs w:val="24"/>
        </w:rPr>
        <w:sectPr w:rsidR="00491B4E">
          <w:pgSz w:w="11906" w:h="16838"/>
          <w:pgMar w:top="1134" w:right="850" w:bottom="1134" w:left="1701" w:header="708" w:footer="708" w:gutter="0"/>
          <w:cols w:space="720"/>
        </w:sectPr>
      </w:pPr>
    </w:p>
    <w:p w:rsidR="00491B4E" w:rsidRDefault="00491B4E" w:rsidP="00491B4E">
      <w:pPr>
        <w:pStyle w:val="Default"/>
        <w:jc w:val="center"/>
      </w:pPr>
    </w:p>
    <w:p w:rsidR="00491B4E" w:rsidRDefault="00491B4E" w:rsidP="00491B4E">
      <w:pPr>
        <w:spacing w:after="0"/>
        <w:jc w:val="center"/>
        <w:rPr>
          <w:rFonts w:ascii="Times New Roman" w:hAnsi="Times New Roman" w:cs="Times New Roman"/>
          <w:b/>
          <w:bCs/>
          <w:sz w:val="28"/>
          <w:szCs w:val="28"/>
        </w:rPr>
      </w:pPr>
      <w:r>
        <w:rPr>
          <w:rFonts w:ascii="Times New Roman" w:hAnsi="Times New Roman" w:cs="Times New Roman"/>
          <w:b/>
          <w:bCs/>
          <w:sz w:val="28"/>
          <w:szCs w:val="28"/>
        </w:rPr>
        <w:t>Раздел I. Паспорт программы</w:t>
      </w:r>
    </w:p>
    <w:p w:rsidR="00491B4E" w:rsidRDefault="00491B4E" w:rsidP="00491B4E">
      <w:pPr>
        <w:spacing w:after="0"/>
        <w:jc w:val="center"/>
        <w:rPr>
          <w:rFonts w:ascii="Times New Roman" w:hAnsi="Times New Roman" w:cs="Times New Roman"/>
          <w:b/>
          <w:bCs/>
          <w:sz w:val="18"/>
          <w:szCs w:val="18"/>
        </w:rPr>
      </w:pPr>
    </w:p>
    <w:tbl>
      <w:tblPr>
        <w:tblStyle w:val="a8"/>
        <w:tblW w:w="0" w:type="auto"/>
        <w:tblLook w:val="04A0"/>
      </w:tblPr>
      <w:tblGrid>
        <w:gridCol w:w="836"/>
        <w:gridCol w:w="3770"/>
        <w:gridCol w:w="4785"/>
      </w:tblGrid>
      <w:tr w:rsidR="00491B4E" w:rsidTr="009D2286">
        <w:trPr>
          <w:trHeight w:val="150"/>
        </w:trPr>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jc w:val="center"/>
              <w:rPr>
                <w:rFonts w:ascii="Times New Roman" w:hAnsi="Times New Roman" w:cs="Times New Roman"/>
              </w:rPr>
            </w:pPr>
            <w:r>
              <w:rPr>
                <w:rFonts w:ascii="Times New Roman" w:hAnsi="Times New Roman" w:cs="Times New Roman"/>
              </w:rPr>
              <w:t>Наименование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jc w:val="center"/>
              <w:rPr>
                <w:rFonts w:ascii="Times New Roman" w:hAnsi="Times New Roman" w:cs="Times New Roman"/>
              </w:rPr>
            </w:pPr>
            <w:r>
              <w:rPr>
                <w:rFonts w:ascii="Times New Roman" w:hAnsi="Times New Roman" w:cs="Times New Roman"/>
              </w:rPr>
              <w:t>Содержание характеристик</w:t>
            </w:r>
          </w:p>
        </w:tc>
      </w:tr>
      <w:tr w:rsidR="00491B4E" w:rsidTr="009D2286">
        <w:trPr>
          <w:trHeight w:val="150"/>
        </w:trPr>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jc w:val="center"/>
            </w:pPr>
            <w:r>
              <w:t>1</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jc w:val="center"/>
            </w:pPr>
            <w:r>
              <w:t>2</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pStyle w:val="Default"/>
              <w:jc w:val="center"/>
              <w:rPr>
                <w:sz w:val="23"/>
                <w:szCs w:val="23"/>
              </w:rPr>
            </w:pPr>
            <w:r>
              <w:rPr>
                <w:sz w:val="23"/>
                <w:szCs w:val="23"/>
              </w:rPr>
              <w:t>3</w:t>
            </w:r>
          </w:p>
        </w:tc>
      </w:tr>
      <w:tr w:rsidR="00491B4E" w:rsidTr="009D2286">
        <w:trPr>
          <w:trHeight w:val="150"/>
        </w:trPr>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jc w:val="center"/>
            </w:pPr>
            <w:r>
              <w:t>1</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pStyle w:val="Default"/>
              <w:rPr>
                <w:sz w:val="23"/>
                <w:szCs w:val="23"/>
              </w:rPr>
            </w:pPr>
            <w:r>
              <w:rPr>
                <w:sz w:val="23"/>
                <w:szCs w:val="23"/>
              </w:rPr>
              <w:t>Наименование Программы</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rsidP="00B37849">
            <w:pPr>
              <w:pStyle w:val="Default"/>
            </w:pPr>
            <w:r>
              <w:rPr>
                <w:sz w:val="23"/>
                <w:szCs w:val="23"/>
              </w:rPr>
              <w:t xml:space="preserve">Программа комплексного развития </w:t>
            </w:r>
            <w:r w:rsidR="0011454B">
              <w:rPr>
                <w:sz w:val="23"/>
                <w:szCs w:val="23"/>
              </w:rPr>
              <w:t>коммунальной</w:t>
            </w:r>
            <w:r>
              <w:rPr>
                <w:sz w:val="23"/>
                <w:szCs w:val="23"/>
              </w:rPr>
              <w:t xml:space="preserve"> инфраструктуры муниципального образования «Хребтовское городское поселение» на период до 203</w:t>
            </w:r>
            <w:r w:rsidR="00B37849">
              <w:rPr>
                <w:sz w:val="23"/>
                <w:szCs w:val="23"/>
              </w:rPr>
              <w:t>1</w:t>
            </w:r>
            <w:r>
              <w:rPr>
                <w:sz w:val="23"/>
                <w:szCs w:val="23"/>
              </w:rPr>
              <w:t xml:space="preserve"> года</w:t>
            </w:r>
          </w:p>
        </w:tc>
      </w:tr>
      <w:tr w:rsidR="00491B4E" w:rsidTr="009D2286">
        <w:trPr>
          <w:trHeight w:val="150"/>
        </w:trPr>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jc w:val="center"/>
            </w:pPr>
            <w:r>
              <w:t>2</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pStyle w:val="Default"/>
              <w:rPr>
                <w:sz w:val="23"/>
                <w:szCs w:val="23"/>
              </w:rPr>
            </w:pPr>
            <w:r>
              <w:rPr>
                <w:sz w:val="23"/>
                <w:szCs w:val="23"/>
              </w:rPr>
              <w:t>Основание для разработки Программы</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1454B" w:rsidRPr="0011454B" w:rsidRDefault="0011454B" w:rsidP="0011454B">
            <w:pPr>
              <w:tabs>
                <w:tab w:val="left" w:pos="317"/>
              </w:tabs>
              <w:spacing w:before="60" w:after="60"/>
              <w:rPr>
                <w:rFonts w:ascii="Times New Roman" w:hAnsi="Times New Roman"/>
                <w:color w:val="000000"/>
                <w:sz w:val="23"/>
                <w:szCs w:val="23"/>
              </w:rPr>
            </w:pPr>
            <w:r w:rsidRPr="0011454B">
              <w:rPr>
                <w:rFonts w:ascii="Times New Roman" w:hAnsi="Times New Roman"/>
                <w:color w:val="000000"/>
                <w:sz w:val="23"/>
                <w:szCs w:val="23"/>
              </w:rPr>
              <w:t>Программа разработана на основании:</w:t>
            </w:r>
          </w:p>
          <w:p w:rsidR="0011454B" w:rsidRPr="0011454B" w:rsidRDefault="0011454B" w:rsidP="0011454B">
            <w:pPr>
              <w:tabs>
                <w:tab w:val="left" w:pos="317"/>
              </w:tabs>
              <w:spacing w:before="60" w:after="60"/>
              <w:rPr>
                <w:rFonts w:ascii="Times New Roman" w:hAnsi="Times New Roman"/>
                <w:color w:val="000000"/>
                <w:sz w:val="23"/>
                <w:szCs w:val="23"/>
              </w:rPr>
            </w:pPr>
            <w:r w:rsidRPr="0011454B">
              <w:rPr>
                <w:rFonts w:ascii="Times New Roman" w:hAnsi="Times New Roman"/>
                <w:color w:val="000000"/>
                <w:sz w:val="23"/>
                <w:szCs w:val="23"/>
              </w:rPr>
              <w:t>1. Федерального закона от 06.10.2003 № 131-ФЗ «Об общих принципах организации местного самоуправления в Российской Федерации»;</w:t>
            </w:r>
          </w:p>
          <w:p w:rsidR="0011454B" w:rsidRPr="0011454B" w:rsidRDefault="0011454B" w:rsidP="0011454B">
            <w:pPr>
              <w:tabs>
                <w:tab w:val="left" w:pos="317"/>
              </w:tabs>
              <w:spacing w:before="60"/>
              <w:rPr>
                <w:rFonts w:ascii="Times New Roman" w:hAnsi="Times New Roman"/>
                <w:color w:val="000000"/>
                <w:sz w:val="23"/>
                <w:szCs w:val="23"/>
              </w:rPr>
            </w:pPr>
            <w:r>
              <w:rPr>
                <w:rFonts w:ascii="Times New Roman" w:hAnsi="Times New Roman"/>
                <w:sz w:val="23"/>
                <w:szCs w:val="23"/>
              </w:rPr>
              <w:t>2.</w:t>
            </w:r>
            <w:r w:rsidRPr="0011454B">
              <w:rPr>
                <w:rFonts w:ascii="Times New Roman" w:hAnsi="Times New Roman"/>
                <w:sz w:val="23"/>
                <w:szCs w:val="23"/>
              </w:rPr>
              <w:t xml:space="preserve"> Федерального закона от 07.12.2011 № 416-ФЗ «О водоснабжении и водоотведении»;</w:t>
            </w:r>
          </w:p>
          <w:p w:rsidR="0011454B" w:rsidRPr="0011454B" w:rsidRDefault="0011454B" w:rsidP="0011454B">
            <w:pPr>
              <w:tabs>
                <w:tab w:val="left" w:pos="317"/>
              </w:tabs>
              <w:spacing w:before="60"/>
              <w:rPr>
                <w:rFonts w:ascii="Times New Roman" w:hAnsi="Times New Roman"/>
                <w:color w:val="000000"/>
                <w:sz w:val="23"/>
                <w:szCs w:val="23"/>
              </w:rPr>
            </w:pPr>
            <w:r>
              <w:rPr>
                <w:rFonts w:ascii="Times New Roman" w:hAnsi="Times New Roman"/>
                <w:color w:val="000000"/>
                <w:sz w:val="23"/>
                <w:szCs w:val="23"/>
              </w:rPr>
              <w:t>3</w:t>
            </w:r>
            <w:r w:rsidRPr="0011454B">
              <w:rPr>
                <w:rFonts w:ascii="Times New Roman" w:hAnsi="Times New Roman"/>
                <w:color w:val="000000"/>
                <w:sz w:val="23"/>
                <w:szCs w:val="23"/>
              </w:rPr>
              <w:t>.</w:t>
            </w:r>
            <w:r w:rsidRPr="0011454B">
              <w:rPr>
                <w:rFonts w:ascii="Times New Roman" w:hAnsi="Times New Roman"/>
                <w:sz w:val="23"/>
                <w:szCs w:val="23"/>
              </w:rPr>
              <w:t xml:space="preserve"> Градостроительного кодекса Российской Федерации (с изменениями на 21 июля 2014 года)</w:t>
            </w:r>
          </w:p>
          <w:p w:rsidR="0011454B" w:rsidRPr="0011454B" w:rsidRDefault="0011454B" w:rsidP="0011454B">
            <w:pPr>
              <w:tabs>
                <w:tab w:val="left" w:pos="317"/>
              </w:tabs>
              <w:spacing w:before="60"/>
              <w:rPr>
                <w:rFonts w:ascii="Times New Roman" w:hAnsi="Times New Roman"/>
                <w:color w:val="000000"/>
                <w:sz w:val="23"/>
                <w:szCs w:val="23"/>
              </w:rPr>
            </w:pPr>
            <w:r>
              <w:rPr>
                <w:rFonts w:ascii="Times New Roman" w:hAnsi="Times New Roman"/>
                <w:color w:val="000000"/>
                <w:sz w:val="23"/>
                <w:szCs w:val="23"/>
              </w:rPr>
              <w:t>4</w:t>
            </w:r>
            <w:r w:rsidRPr="0011454B">
              <w:rPr>
                <w:rFonts w:ascii="Times New Roman" w:hAnsi="Times New Roman"/>
                <w:color w:val="000000"/>
                <w:sz w:val="23"/>
                <w:szCs w:val="23"/>
              </w:rPr>
              <w:t>.</w:t>
            </w:r>
            <w:r>
              <w:rPr>
                <w:rFonts w:ascii="Century Gothic" w:hAnsi="Century Gothic"/>
                <w:sz w:val="23"/>
                <w:szCs w:val="23"/>
              </w:rPr>
              <w:t xml:space="preserve"> </w:t>
            </w:r>
            <w:r w:rsidRPr="0011454B">
              <w:rPr>
                <w:rFonts w:ascii="Times New Roman" w:hAnsi="Times New Roman"/>
                <w:sz w:val="23"/>
                <w:szCs w:val="23"/>
              </w:rPr>
              <w:t>Приказа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11454B" w:rsidRPr="0011454B" w:rsidRDefault="0011454B" w:rsidP="0011454B">
            <w:pPr>
              <w:tabs>
                <w:tab w:val="left" w:pos="317"/>
              </w:tabs>
              <w:spacing w:before="60"/>
              <w:rPr>
                <w:rFonts w:ascii="Times New Roman" w:hAnsi="Times New Roman"/>
                <w:color w:val="000000"/>
                <w:sz w:val="23"/>
                <w:szCs w:val="23"/>
              </w:rPr>
            </w:pPr>
            <w:r>
              <w:rPr>
                <w:rFonts w:ascii="Times New Roman" w:hAnsi="Times New Roman"/>
                <w:color w:val="000000"/>
                <w:sz w:val="23"/>
                <w:szCs w:val="23"/>
              </w:rPr>
              <w:t>5</w:t>
            </w:r>
            <w:r w:rsidRPr="0011454B">
              <w:rPr>
                <w:rFonts w:ascii="Times New Roman" w:hAnsi="Times New Roman"/>
                <w:color w:val="000000"/>
                <w:sz w:val="23"/>
                <w:szCs w:val="23"/>
              </w:rPr>
              <w:t xml:space="preserve">. </w:t>
            </w:r>
            <w:r w:rsidRPr="0011454B">
              <w:rPr>
                <w:rFonts w:ascii="Times New Roman" w:hAnsi="Times New Roman"/>
                <w:sz w:val="23"/>
                <w:szCs w:val="23"/>
              </w:rPr>
              <w:t>Приказа Министерства регионального развития РФ от 06.05. 2011 № 204 «О разработке программ комплексного развития коммунальной инфраструктуры муниципальных образований;</w:t>
            </w:r>
          </w:p>
          <w:p w:rsidR="0011454B" w:rsidRPr="0011454B" w:rsidRDefault="0011454B" w:rsidP="0011454B">
            <w:pPr>
              <w:pStyle w:val="ConsPlusNonformat"/>
              <w:jc w:val="both"/>
              <w:rPr>
                <w:rFonts w:ascii="Times New Roman" w:hAnsi="Times New Roman" w:cs="Times New Roman"/>
                <w:sz w:val="23"/>
                <w:szCs w:val="23"/>
              </w:rPr>
            </w:pPr>
            <w:r>
              <w:rPr>
                <w:rFonts w:ascii="Times New Roman" w:hAnsi="Times New Roman" w:cs="Times New Roman"/>
                <w:sz w:val="23"/>
                <w:szCs w:val="23"/>
              </w:rPr>
              <w:t>6</w:t>
            </w:r>
            <w:r w:rsidRPr="0011454B">
              <w:rPr>
                <w:rFonts w:ascii="Times New Roman" w:hAnsi="Times New Roman" w:cs="Times New Roman"/>
                <w:sz w:val="23"/>
                <w:szCs w:val="23"/>
              </w:rPr>
              <w:t>. Федерального закона от 30.12.2004 № 210-ФЗ «Об основах регулирования тарифов организации коммунального комплекса» и принятых во исполнение данного Федерального закона рекомендаций по разработке программ коммунального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 204.</w:t>
            </w:r>
          </w:p>
          <w:p w:rsidR="0011454B" w:rsidRDefault="0011454B" w:rsidP="0011454B">
            <w:pPr>
              <w:pStyle w:val="Default"/>
              <w:rPr>
                <w:sz w:val="23"/>
                <w:szCs w:val="23"/>
              </w:rPr>
            </w:pPr>
            <w:r>
              <w:rPr>
                <w:sz w:val="23"/>
                <w:szCs w:val="23"/>
              </w:rPr>
              <w:t>7</w:t>
            </w:r>
            <w:r w:rsidRPr="0011454B">
              <w:rPr>
                <w:sz w:val="23"/>
                <w:szCs w:val="23"/>
              </w:rPr>
              <w:t>. Постановления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w:t>
            </w:r>
          </w:p>
          <w:p w:rsidR="00491B4E" w:rsidRDefault="0011454B" w:rsidP="0011454B">
            <w:pPr>
              <w:pStyle w:val="Default"/>
              <w:rPr>
                <w:sz w:val="23"/>
                <w:szCs w:val="23"/>
              </w:rPr>
            </w:pPr>
            <w:r>
              <w:rPr>
                <w:sz w:val="23"/>
                <w:szCs w:val="23"/>
              </w:rPr>
              <w:t>8</w:t>
            </w:r>
            <w:r w:rsidR="00491B4E" w:rsidRPr="0011454B">
              <w:rPr>
                <w:sz w:val="23"/>
                <w:szCs w:val="23"/>
              </w:rPr>
              <w:t>.</w:t>
            </w:r>
            <w:r>
              <w:rPr>
                <w:sz w:val="23"/>
                <w:szCs w:val="23"/>
              </w:rPr>
              <w:t xml:space="preserve"> </w:t>
            </w:r>
            <w:r w:rsidR="00491B4E" w:rsidRPr="0011454B">
              <w:rPr>
                <w:sz w:val="23"/>
                <w:szCs w:val="23"/>
              </w:rPr>
              <w:t>Устав</w:t>
            </w:r>
            <w:r>
              <w:rPr>
                <w:sz w:val="23"/>
                <w:szCs w:val="23"/>
              </w:rPr>
              <w:t>а</w:t>
            </w:r>
            <w:r w:rsidR="00491B4E" w:rsidRPr="0011454B">
              <w:rPr>
                <w:sz w:val="23"/>
                <w:szCs w:val="23"/>
              </w:rPr>
              <w:t xml:space="preserve"> Хребтовского</w:t>
            </w:r>
            <w:r w:rsidR="00491B4E">
              <w:rPr>
                <w:sz w:val="23"/>
                <w:szCs w:val="23"/>
              </w:rPr>
              <w:t xml:space="preserve"> муниципального образования.</w:t>
            </w:r>
          </w:p>
          <w:p w:rsidR="00491B4E" w:rsidRDefault="00491B4E" w:rsidP="0011454B">
            <w:pPr>
              <w:pStyle w:val="Default"/>
              <w:rPr>
                <w:sz w:val="23"/>
                <w:szCs w:val="23"/>
              </w:rPr>
            </w:pPr>
            <w:r>
              <w:rPr>
                <w:sz w:val="23"/>
                <w:szCs w:val="23"/>
              </w:rPr>
              <w:t xml:space="preserve"> </w:t>
            </w:r>
            <w:r w:rsidR="0011454B">
              <w:rPr>
                <w:sz w:val="23"/>
                <w:szCs w:val="23"/>
              </w:rPr>
              <w:t>9</w:t>
            </w:r>
            <w:r>
              <w:rPr>
                <w:sz w:val="23"/>
                <w:szCs w:val="23"/>
              </w:rPr>
              <w:t>.</w:t>
            </w:r>
            <w:r w:rsidR="0011454B">
              <w:rPr>
                <w:sz w:val="23"/>
                <w:szCs w:val="23"/>
              </w:rPr>
              <w:t xml:space="preserve"> </w:t>
            </w:r>
            <w:r>
              <w:rPr>
                <w:sz w:val="23"/>
                <w:szCs w:val="23"/>
              </w:rPr>
              <w:t>Генеральн</w:t>
            </w:r>
            <w:r w:rsidR="0011454B">
              <w:rPr>
                <w:sz w:val="23"/>
                <w:szCs w:val="23"/>
              </w:rPr>
              <w:t>ого</w:t>
            </w:r>
            <w:r>
              <w:rPr>
                <w:sz w:val="23"/>
                <w:szCs w:val="23"/>
              </w:rPr>
              <w:t xml:space="preserve"> план</w:t>
            </w:r>
            <w:r w:rsidR="0011454B">
              <w:rPr>
                <w:sz w:val="23"/>
                <w:szCs w:val="23"/>
              </w:rPr>
              <w:t>а</w:t>
            </w:r>
            <w:r>
              <w:rPr>
                <w:sz w:val="23"/>
                <w:szCs w:val="23"/>
              </w:rPr>
              <w:t xml:space="preserve"> муниципального образования «Хребтовское городское поселение», утвержденный решением Думы Хребтовского городского поселения от 28.12.2012г. № 16</w:t>
            </w:r>
          </w:p>
        </w:tc>
      </w:tr>
      <w:tr w:rsidR="00491B4E" w:rsidTr="009D2286">
        <w:trPr>
          <w:trHeight w:val="1378"/>
        </w:trPr>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jc w:val="center"/>
            </w:pPr>
            <w:r>
              <w:lastRenderedPageBreak/>
              <w:t>3</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pStyle w:val="Default"/>
              <w:rPr>
                <w:sz w:val="23"/>
                <w:szCs w:val="23"/>
              </w:rPr>
            </w:pPr>
            <w:r>
              <w:rPr>
                <w:sz w:val="23"/>
                <w:szCs w:val="23"/>
              </w:rPr>
              <w:t>Наименование заказчика Программы, его местонахождение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pStyle w:val="Default"/>
              <w:rPr>
                <w:sz w:val="23"/>
                <w:szCs w:val="23"/>
              </w:rPr>
            </w:pPr>
            <w:r>
              <w:rPr>
                <w:sz w:val="23"/>
                <w:szCs w:val="23"/>
              </w:rPr>
              <w:t>Администрация Хребтовского городского поселения.</w:t>
            </w:r>
          </w:p>
          <w:p w:rsidR="00491B4E" w:rsidRDefault="00491B4E">
            <w:pPr>
              <w:pStyle w:val="Default"/>
              <w:rPr>
                <w:sz w:val="23"/>
                <w:szCs w:val="23"/>
              </w:rPr>
            </w:pPr>
            <w:proofErr w:type="gramStart"/>
            <w:r>
              <w:rPr>
                <w:sz w:val="23"/>
                <w:szCs w:val="23"/>
              </w:rPr>
              <w:t>Российская Федерация, Иркутская область, Нижнеилимский район, п. Хребтовая, ул. Леонова,  д. 11</w:t>
            </w:r>
            <w:proofErr w:type="gramEnd"/>
          </w:p>
        </w:tc>
      </w:tr>
      <w:tr w:rsidR="00491B4E" w:rsidTr="009D2286">
        <w:trPr>
          <w:trHeight w:val="1378"/>
        </w:trPr>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jc w:val="center"/>
            </w:pPr>
            <w:r>
              <w:t>4</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pStyle w:val="Default"/>
              <w:rPr>
                <w:sz w:val="23"/>
                <w:szCs w:val="23"/>
              </w:rPr>
            </w:pPr>
            <w:r>
              <w:rPr>
                <w:sz w:val="23"/>
                <w:szCs w:val="23"/>
              </w:rPr>
              <w:t>Наименование разработчика программы, его местонахождение</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pStyle w:val="Default"/>
              <w:rPr>
                <w:sz w:val="23"/>
                <w:szCs w:val="23"/>
              </w:rPr>
            </w:pPr>
            <w:r>
              <w:rPr>
                <w:sz w:val="23"/>
                <w:szCs w:val="23"/>
              </w:rPr>
              <w:t>Администрация Хребтовского городского поселения.</w:t>
            </w:r>
          </w:p>
          <w:p w:rsidR="00491B4E" w:rsidRDefault="00491B4E">
            <w:pPr>
              <w:pStyle w:val="Default"/>
              <w:rPr>
                <w:sz w:val="23"/>
                <w:szCs w:val="23"/>
              </w:rPr>
            </w:pPr>
            <w:proofErr w:type="gramStart"/>
            <w:r>
              <w:rPr>
                <w:sz w:val="23"/>
                <w:szCs w:val="23"/>
              </w:rPr>
              <w:t>Российская Федерация, Иркутская область, Нижнеилимский район, п. Хребтовая, ул. Леонова,  д. 11</w:t>
            </w:r>
            <w:proofErr w:type="gramEnd"/>
          </w:p>
        </w:tc>
      </w:tr>
      <w:tr w:rsidR="00491B4E" w:rsidTr="009D2286">
        <w:trPr>
          <w:trHeight w:val="1926"/>
        </w:trPr>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jc w:val="center"/>
            </w:pPr>
            <w:r>
              <w:t>5</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pStyle w:val="Default"/>
            </w:pPr>
            <w:r>
              <w:rPr>
                <w:sz w:val="23"/>
                <w:szCs w:val="23"/>
              </w:rPr>
              <w:t>Цель Программы</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Pr="00B37849" w:rsidRDefault="00B37849" w:rsidP="00B37849">
            <w:pPr>
              <w:pStyle w:val="Default"/>
              <w:rPr>
                <w:sz w:val="23"/>
                <w:szCs w:val="23"/>
              </w:rPr>
            </w:pPr>
            <w:r w:rsidRPr="00B37849">
              <w:rPr>
                <w:sz w:val="23"/>
                <w:szCs w:val="23"/>
              </w:rPr>
              <w:t>Обеспечение надежности, качества и эффективности работы коммунального комплекса в соответствии с планируемыми потребностями развития МО «</w:t>
            </w:r>
            <w:r>
              <w:rPr>
                <w:sz w:val="23"/>
                <w:szCs w:val="23"/>
              </w:rPr>
              <w:t>Хребтовское городское</w:t>
            </w:r>
            <w:r w:rsidRPr="00B37849">
              <w:rPr>
                <w:sz w:val="23"/>
                <w:szCs w:val="23"/>
              </w:rPr>
              <w:t xml:space="preserve"> поселение» Нижнеилимского района Иркутской области на период 201</w:t>
            </w:r>
            <w:r>
              <w:rPr>
                <w:sz w:val="23"/>
                <w:szCs w:val="23"/>
              </w:rPr>
              <w:t>7</w:t>
            </w:r>
            <w:r w:rsidRPr="00B37849">
              <w:rPr>
                <w:sz w:val="23"/>
                <w:szCs w:val="23"/>
              </w:rPr>
              <w:t>-202</w:t>
            </w:r>
            <w:r>
              <w:rPr>
                <w:sz w:val="23"/>
                <w:szCs w:val="23"/>
              </w:rPr>
              <w:t>7</w:t>
            </w:r>
            <w:r w:rsidRPr="00B37849">
              <w:rPr>
                <w:sz w:val="23"/>
                <w:szCs w:val="23"/>
              </w:rPr>
              <w:t xml:space="preserve"> годы и на перспективу до 2031 года.</w:t>
            </w:r>
          </w:p>
        </w:tc>
      </w:tr>
      <w:tr w:rsidR="00491B4E" w:rsidTr="009D2286">
        <w:trPr>
          <w:trHeight w:val="3586"/>
        </w:trPr>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jc w:val="center"/>
            </w:pPr>
            <w:r>
              <w:t>6</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pStyle w:val="Default"/>
              <w:rPr>
                <w:sz w:val="23"/>
                <w:szCs w:val="23"/>
              </w:rPr>
            </w:pPr>
            <w:r>
              <w:rPr>
                <w:sz w:val="23"/>
                <w:szCs w:val="23"/>
              </w:rPr>
              <w:t>Задачи</w:t>
            </w:r>
          </w:p>
          <w:p w:rsidR="00491B4E" w:rsidRDefault="00491B4E">
            <w:pPr>
              <w:pStyle w:val="Default"/>
              <w:rPr>
                <w:sz w:val="23"/>
                <w:szCs w:val="23"/>
              </w:rPr>
            </w:pPr>
            <w:r>
              <w:rPr>
                <w:sz w:val="23"/>
                <w:szCs w:val="23"/>
              </w:rPr>
              <w:t>Программы</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849" w:rsidRPr="00B37849" w:rsidRDefault="00B37849" w:rsidP="00B37849">
            <w:pPr>
              <w:rPr>
                <w:rFonts w:ascii="Times New Roman" w:hAnsi="Times New Roman"/>
                <w:sz w:val="23"/>
                <w:szCs w:val="23"/>
              </w:rPr>
            </w:pPr>
            <w:r w:rsidRPr="00B37849">
              <w:rPr>
                <w:rFonts w:ascii="Times New Roman" w:hAnsi="Times New Roman"/>
                <w:sz w:val="23"/>
                <w:szCs w:val="23"/>
              </w:rPr>
              <w:t>1)</w:t>
            </w:r>
            <w:r>
              <w:rPr>
                <w:rFonts w:ascii="Times New Roman" w:hAnsi="Times New Roman"/>
                <w:sz w:val="23"/>
                <w:szCs w:val="23"/>
              </w:rPr>
              <w:t xml:space="preserve"> </w:t>
            </w:r>
            <w:r w:rsidRPr="00B37849">
              <w:rPr>
                <w:rFonts w:ascii="Times New Roman" w:hAnsi="Times New Roman"/>
                <w:sz w:val="23"/>
                <w:szCs w:val="23"/>
              </w:rPr>
              <w:t>инженерно-техническая оптимизация систем коммунальной инфраструктуры;</w:t>
            </w:r>
          </w:p>
          <w:p w:rsidR="00B37849" w:rsidRPr="00B37849" w:rsidRDefault="00B37849" w:rsidP="00B37849">
            <w:pPr>
              <w:rPr>
                <w:rFonts w:ascii="Times New Roman" w:hAnsi="Times New Roman"/>
                <w:sz w:val="23"/>
                <w:szCs w:val="23"/>
              </w:rPr>
            </w:pPr>
            <w:r w:rsidRPr="00B37849">
              <w:rPr>
                <w:rFonts w:ascii="Times New Roman" w:hAnsi="Times New Roman"/>
                <w:sz w:val="23"/>
                <w:szCs w:val="23"/>
              </w:rPr>
              <w:t xml:space="preserve">2) </w:t>
            </w:r>
            <w:r>
              <w:rPr>
                <w:rFonts w:ascii="Times New Roman" w:hAnsi="Times New Roman"/>
                <w:sz w:val="23"/>
                <w:szCs w:val="23"/>
              </w:rPr>
              <w:t xml:space="preserve"> </w:t>
            </w:r>
            <w:r w:rsidRPr="00B37849">
              <w:rPr>
                <w:rFonts w:ascii="Times New Roman" w:hAnsi="Times New Roman"/>
                <w:sz w:val="23"/>
                <w:szCs w:val="23"/>
              </w:rPr>
              <w:t>перспективное планирование развития систем коммунальной инфраструктуры;</w:t>
            </w:r>
          </w:p>
          <w:p w:rsidR="00B37849" w:rsidRPr="00B37849" w:rsidRDefault="00B37849" w:rsidP="00B37849">
            <w:pPr>
              <w:rPr>
                <w:rFonts w:ascii="Times New Roman" w:hAnsi="Times New Roman"/>
                <w:sz w:val="23"/>
                <w:szCs w:val="23"/>
              </w:rPr>
            </w:pPr>
            <w:r w:rsidRPr="00B37849">
              <w:rPr>
                <w:rFonts w:ascii="Times New Roman" w:hAnsi="Times New Roman"/>
                <w:sz w:val="23"/>
                <w:szCs w:val="23"/>
              </w:rPr>
              <w:t>3) разработка мероприятий по комплексной реконструкции и модернизации систем коммунальной инфраструктуры;</w:t>
            </w:r>
          </w:p>
          <w:p w:rsidR="00B37849" w:rsidRPr="00B37849" w:rsidRDefault="00B37849" w:rsidP="00B37849">
            <w:pPr>
              <w:rPr>
                <w:rFonts w:ascii="Times New Roman" w:hAnsi="Times New Roman"/>
                <w:sz w:val="23"/>
                <w:szCs w:val="23"/>
              </w:rPr>
            </w:pPr>
            <w:r w:rsidRPr="00B37849">
              <w:rPr>
                <w:rFonts w:ascii="Times New Roman" w:hAnsi="Times New Roman"/>
                <w:sz w:val="23"/>
                <w:szCs w:val="23"/>
              </w:rPr>
              <w:t>4) повышение инвестиционной привлекательности коммунальной инфраструктуры;</w:t>
            </w:r>
          </w:p>
          <w:p w:rsidR="00491B4E" w:rsidRPr="00B37849" w:rsidRDefault="00B37849" w:rsidP="00B37849">
            <w:pPr>
              <w:pStyle w:val="Default"/>
              <w:rPr>
                <w:sz w:val="23"/>
                <w:szCs w:val="23"/>
              </w:rPr>
            </w:pPr>
            <w:r>
              <w:rPr>
                <w:sz w:val="23"/>
                <w:szCs w:val="23"/>
              </w:rPr>
              <w:t xml:space="preserve">5) </w:t>
            </w:r>
            <w:r w:rsidRPr="00B37849">
              <w:rPr>
                <w:sz w:val="23"/>
                <w:szCs w:val="23"/>
              </w:rPr>
              <w:t>обеспечение сбалансированности интересов субъектов коммунальной инфраструктуры и потребителей.</w:t>
            </w:r>
          </w:p>
        </w:tc>
      </w:tr>
      <w:tr w:rsidR="00491B4E" w:rsidTr="00E4745C">
        <w:trPr>
          <w:trHeight w:val="1326"/>
        </w:trPr>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B37849">
            <w:pPr>
              <w:jc w:val="center"/>
            </w:pPr>
            <w:r>
              <w:t>7</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pStyle w:val="Default"/>
              <w:rPr>
                <w:sz w:val="23"/>
                <w:szCs w:val="23"/>
              </w:rPr>
            </w:pPr>
            <w:r>
              <w:t>Сроки и этапы реализации Программы</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849" w:rsidRPr="00B37849" w:rsidRDefault="00B37849" w:rsidP="00B37849">
            <w:pPr>
              <w:rPr>
                <w:rFonts w:ascii="Times New Roman" w:hAnsi="Times New Roman"/>
                <w:sz w:val="23"/>
                <w:szCs w:val="23"/>
              </w:rPr>
            </w:pPr>
            <w:r w:rsidRPr="00B37849">
              <w:rPr>
                <w:rFonts w:ascii="Times New Roman" w:hAnsi="Times New Roman"/>
                <w:sz w:val="23"/>
                <w:szCs w:val="23"/>
              </w:rPr>
              <w:t>Срок реализации программы -201</w:t>
            </w:r>
            <w:r>
              <w:rPr>
                <w:rFonts w:ascii="Times New Roman" w:hAnsi="Times New Roman"/>
                <w:sz w:val="23"/>
                <w:szCs w:val="23"/>
              </w:rPr>
              <w:t>7</w:t>
            </w:r>
            <w:r w:rsidRPr="00B37849">
              <w:rPr>
                <w:rFonts w:ascii="Times New Roman" w:hAnsi="Times New Roman"/>
                <w:sz w:val="23"/>
                <w:szCs w:val="23"/>
              </w:rPr>
              <w:t>-2031 годы.</w:t>
            </w:r>
          </w:p>
          <w:p w:rsidR="00B37849" w:rsidRPr="00B37849" w:rsidRDefault="00B37849" w:rsidP="00B37849">
            <w:pPr>
              <w:rPr>
                <w:rFonts w:ascii="Times New Roman" w:hAnsi="Times New Roman"/>
                <w:sz w:val="23"/>
                <w:szCs w:val="23"/>
              </w:rPr>
            </w:pPr>
            <w:r w:rsidRPr="00B37849">
              <w:rPr>
                <w:rFonts w:ascii="Times New Roman" w:hAnsi="Times New Roman"/>
                <w:sz w:val="23"/>
                <w:szCs w:val="23"/>
              </w:rPr>
              <w:t>Выполнение Программы осуществляется в II этапа:</w:t>
            </w:r>
          </w:p>
          <w:p w:rsidR="00B37849" w:rsidRPr="00B37849" w:rsidRDefault="00B37849" w:rsidP="00B37849">
            <w:pPr>
              <w:rPr>
                <w:rFonts w:ascii="Times New Roman" w:hAnsi="Times New Roman"/>
                <w:sz w:val="23"/>
                <w:szCs w:val="23"/>
              </w:rPr>
            </w:pPr>
            <w:r>
              <w:rPr>
                <w:rFonts w:ascii="Times New Roman" w:hAnsi="Times New Roman"/>
                <w:sz w:val="23"/>
                <w:szCs w:val="23"/>
              </w:rPr>
              <w:t xml:space="preserve">—  </w:t>
            </w:r>
            <w:r w:rsidRPr="00B37849">
              <w:rPr>
                <w:rFonts w:ascii="Times New Roman" w:hAnsi="Times New Roman"/>
                <w:sz w:val="23"/>
                <w:szCs w:val="23"/>
              </w:rPr>
              <w:t xml:space="preserve"> первый этап – с 201</w:t>
            </w:r>
            <w:r>
              <w:rPr>
                <w:rFonts w:ascii="Times New Roman" w:hAnsi="Times New Roman"/>
                <w:sz w:val="23"/>
                <w:szCs w:val="23"/>
              </w:rPr>
              <w:t>7</w:t>
            </w:r>
            <w:r w:rsidRPr="00B37849">
              <w:rPr>
                <w:rFonts w:ascii="Times New Roman" w:hAnsi="Times New Roman"/>
                <w:sz w:val="23"/>
                <w:szCs w:val="23"/>
              </w:rPr>
              <w:t xml:space="preserve"> года по 202</w:t>
            </w:r>
            <w:r>
              <w:rPr>
                <w:rFonts w:ascii="Times New Roman" w:hAnsi="Times New Roman"/>
                <w:sz w:val="23"/>
                <w:szCs w:val="23"/>
              </w:rPr>
              <w:t>7</w:t>
            </w:r>
            <w:r w:rsidRPr="00B37849">
              <w:rPr>
                <w:rFonts w:ascii="Times New Roman" w:hAnsi="Times New Roman"/>
                <w:sz w:val="23"/>
                <w:szCs w:val="23"/>
              </w:rPr>
              <w:t xml:space="preserve"> год;</w:t>
            </w:r>
          </w:p>
          <w:p w:rsidR="00491B4E" w:rsidRDefault="00B37849" w:rsidP="00B37849">
            <w:pPr>
              <w:pStyle w:val="Default"/>
              <w:rPr>
                <w:sz w:val="23"/>
                <w:szCs w:val="23"/>
              </w:rPr>
            </w:pPr>
            <w:r w:rsidRPr="00B37849">
              <w:rPr>
                <w:sz w:val="23"/>
                <w:szCs w:val="23"/>
              </w:rPr>
              <w:t>—   второй этап – перспектива до 2031 года;</w:t>
            </w:r>
          </w:p>
        </w:tc>
      </w:tr>
      <w:tr w:rsidR="00491B4E" w:rsidTr="009D2286">
        <w:trPr>
          <w:trHeight w:val="4337"/>
        </w:trPr>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B37849">
            <w:pPr>
              <w:jc w:val="center"/>
            </w:pPr>
            <w:r>
              <w:t>8</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1B4E" w:rsidRDefault="00491B4E">
            <w:pPr>
              <w:pStyle w:val="Default"/>
              <w:rPr>
                <w:sz w:val="23"/>
                <w:szCs w:val="23"/>
              </w:rPr>
            </w:pPr>
            <w:r>
              <w:t>Объемы и источники финансирования Программы</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849" w:rsidRPr="00B37849" w:rsidRDefault="00B37849" w:rsidP="00B37849">
            <w:pPr>
              <w:rPr>
                <w:rFonts w:ascii="Times New Roman" w:hAnsi="Times New Roman"/>
                <w:sz w:val="23"/>
                <w:szCs w:val="23"/>
              </w:rPr>
            </w:pPr>
            <w:r w:rsidRPr="00B37849">
              <w:rPr>
                <w:rFonts w:ascii="Times New Roman" w:hAnsi="Times New Roman"/>
                <w:sz w:val="23"/>
                <w:szCs w:val="23"/>
              </w:rPr>
              <w:t>Основными источниками финансирования Программы являются:</w:t>
            </w:r>
          </w:p>
          <w:p w:rsidR="00B37849" w:rsidRPr="00B37849" w:rsidRDefault="00B37849" w:rsidP="00B37849">
            <w:pPr>
              <w:rPr>
                <w:rFonts w:ascii="Times New Roman" w:hAnsi="Times New Roman"/>
                <w:sz w:val="23"/>
                <w:szCs w:val="23"/>
              </w:rPr>
            </w:pPr>
            <w:r w:rsidRPr="00B37849">
              <w:rPr>
                <w:rFonts w:ascii="Times New Roman" w:hAnsi="Times New Roman"/>
                <w:sz w:val="23"/>
                <w:szCs w:val="23"/>
              </w:rPr>
              <w:sym w:font="Symbol" w:char="F0B7"/>
            </w:r>
            <w:r w:rsidRPr="00B37849">
              <w:rPr>
                <w:rFonts w:ascii="Times New Roman" w:hAnsi="Times New Roman"/>
                <w:sz w:val="23"/>
                <w:szCs w:val="23"/>
              </w:rPr>
              <w:t xml:space="preserve"> Бюджет Иркутской области;</w:t>
            </w:r>
          </w:p>
          <w:p w:rsidR="00B37849" w:rsidRPr="00B37849" w:rsidRDefault="00B37849" w:rsidP="00B37849">
            <w:pPr>
              <w:rPr>
                <w:rFonts w:ascii="Times New Roman" w:hAnsi="Times New Roman"/>
                <w:sz w:val="23"/>
                <w:szCs w:val="23"/>
              </w:rPr>
            </w:pPr>
            <w:r w:rsidRPr="00B37849">
              <w:rPr>
                <w:rFonts w:ascii="Times New Roman" w:hAnsi="Times New Roman"/>
                <w:sz w:val="23"/>
                <w:szCs w:val="23"/>
              </w:rPr>
              <w:sym w:font="Symbol" w:char="F0B7"/>
            </w:r>
            <w:r w:rsidRPr="00B37849">
              <w:rPr>
                <w:rFonts w:ascii="Times New Roman" w:hAnsi="Times New Roman"/>
                <w:sz w:val="23"/>
                <w:szCs w:val="23"/>
              </w:rPr>
              <w:t xml:space="preserve"> Бюджет муниципального образования Нижнеилимского муниципального района; </w:t>
            </w:r>
          </w:p>
          <w:p w:rsidR="00B37849" w:rsidRPr="00B37849" w:rsidRDefault="00B37849" w:rsidP="00B37849">
            <w:pPr>
              <w:rPr>
                <w:rFonts w:ascii="Times New Roman" w:hAnsi="Times New Roman"/>
                <w:sz w:val="23"/>
                <w:szCs w:val="23"/>
              </w:rPr>
            </w:pPr>
            <w:r w:rsidRPr="00B37849">
              <w:rPr>
                <w:rFonts w:ascii="Times New Roman" w:hAnsi="Times New Roman"/>
                <w:sz w:val="23"/>
                <w:szCs w:val="23"/>
              </w:rPr>
              <w:sym w:font="Symbol" w:char="F0B7"/>
            </w:r>
            <w:r w:rsidRPr="00B37849">
              <w:rPr>
                <w:rFonts w:ascii="Times New Roman" w:hAnsi="Times New Roman"/>
                <w:sz w:val="23"/>
                <w:szCs w:val="23"/>
              </w:rPr>
              <w:t xml:space="preserve"> Бюджет муниципального образования </w:t>
            </w:r>
            <w:r>
              <w:rPr>
                <w:rFonts w:ascii="Times New Roman" w:hAnsi="Times New Roman"/>
                <w:sz w:val="23"/>
                <w:szCs w:val="23"/>
              </w:rPr>
              <w:t>Хребтовского городского</w:t>
            </w:r>
            <w:r w:rsidRPr="00B37849">
              <w:rPr>
                <w:rFonts w:ascii="Times New Roman" w:hAnsi="Times New Roman"/>
                <w:sz w:val="23"/>
                <w:szCs w:val="23"/>
              </w:rPr>
              <w:t xml:space="preserve"> поселения;</w:t>
            </w:r>
          </w:p>
          <w:p w:rsidR="00B37849" w:rsidRPr="00B37849" w:rsidRDefault="00B37849" w:rsidP="00B37849">
            <w:pPr>
              <w:rPr>
                <w:rFonts w:ascii="Times New Roman" w:hAnsi="Times New Roman"/>
                <w:color w:val="1A1E0B"/>
                <w:sz w:val="23"/>
                <w:szCs w:val="23"/>
              </w:rPr>
            </w:pPr>
            <w:r w:rsidRPr="00B37849">
              <w:rPr>
                <w:rFonts w:ascii="Times New Roman" w:hAnsi="Times New Roman"/>
                <w:sz w:val="23"/>
                <w:szCs w:val="23"/>
              </w:rPr>
              <w:sym w:font="Symbol" w:char="F0B7"/>
            </w:r>
            <w:r w:rsidRPr="00B37849">
              <w:rPr>
                <w:rFonts w:ascii="Times New Roman" w:hAnsi="Times New Roman"/>
                <w:sz w:val="23"/>
                <w:szCs w:val="23"/>
              </w:rPr>
              <w:t xml:space="preserve"> Прочие источники финансирования </w:t>
            </w:r>
          </w:p>
          <w:p w:rsidR="00B37849" w:rsidRPr="00B37849" w:rsidRDefault="00B37849" w:rsidP="00B37849">
            <w:pPr>
              <w:spacing w:before="60" w:after="60"/>
              <w:rPr>
                <w:rFonts w:ascii="Times New Roman" w:hAnsi="Times New Roman"/>
                <w:sz w:val="23"/>
                <w:szCs w:val="23"/>
              </w:rPr>
            </w:pPr>
            <w:r w:rsidRPr="00B37849">
              <w:rPr>
                <w:rFonts w:ascii="Times New Roman" w:hAnsi="Times New Roman"/>
                <w:b/>
                <w:sz w:val="23"/>
                <w:szCs w:val="23"/>
              </w:rPr>
              <w:t xml:space="preserve">Общий объем </w:t>
            </w:r>
            <w:r w:rsidRPr="00204E1F">
              <w:rPr>
                <w:rFonts w:ascii="Times New Roman" w:hAnsi="Times New Roman"/>
                <w:b/>
                <w:sz w:val="23"/>
                <w:szCs w:val="23"/>
              </w:rPr>
              <w:t xml:space="preserve">финансирования </w:t>
            </w:r>
            <w:r w:rsidR="008A0BB1">
              <w:rPr>
                <w:rFonts w:ascii="Times New Roman" w:hAnsi="Times New Roman"/>
                <w:b/>
                <w:sz w:val="23"/>
                <w:szCs w:val="23"/>
              </w:rPr>
              <w:t>1</w:t>
            </w:r>
            <w:r w:rsidR="00156352">
              <w:rPr>
                <w:rFonts w:ascii="Times New Roman" w:hAnsi="Times New Roman"/>
                <w:b/>
                <w:sz w:val="23"/>
                <w:szCs w:val="23"/>
              </w:rPr>
              <w:t>7</w:t>
            </w:r>
            <w:r w:rsidR="00CD4465">
              <w:rPr>
                <w:rFonts w:ascii="Times New Roman" w:hAnsi="Times New Roman"/>
                <w:b/>
                <w:sz w:val="23"/>
                <w:szCs w:val="23"/>
              </w:rPr>
              <w:t>5</w:t>
            </w:r>
            <w:r w:rsidR="008A0BB1">
              <w:rPr>
                <w:rFonts w:ascii="Times New Roman" w:hAnsi="Times New Roman"/>
                <w:b/>
                <w:sz w:val="23"/>
                <w:szCs w:val="23"/>
              </w:rPr>
              <w:t>90,0</w:t>
            </w:r>
            <w:r w:rsidR="00204E1F" w:rsidRPr="00204E1F">
              <w:rPr>
                <w:rFonts w:ascii="Times New Roman" w:hAnsi="Times New Roman"/>
                <w:b/>
                <w:sz w:val="23"/>
                <w:szCs w:val="23"/>
              </w:rPr>
              <w:t xml:space="preserve"> тыс. руб.</w:t>
            </w:r>
          </w:p>
          <w:p w:rsidR="00491B4E" w:rsidRDefault="00B37849" w:rsidP="00B37849">
            <w:pPr>
              <w:pStyle w:val="Default"/>
              <w:rPr>
                <w:sz w:val="23"/>
                <w:szCs w:val="23"/>
              </w:rPr>
            </w:pPr>
            <w:r w:rsidRPr="00B37849">
              <w:rPr>
                <w:sz w:val="23"/>
                <w:szCs w:val="23"/>
              </w:rPr>
              <w:t xml:space="preserve">Объем финансирования корректируется по результатам проведенных конкурсов и уточняется ежегодно при формировании бюджета </w:t>
            </w:r>
            <w:r>
              <w:rPr>
                <w:sz w:val="23"/>
                <w:szCs w:val="23"/>
              </w:rPr>
              <w:t>Хребтовского городского</w:t>
            </w:r>
            <w:r w:rsidRPr="00B37849">
              <w:rPr>
                <w:sz w:val="23"/>
                <w:szCs w:val="23"/>
              </w:rPr>
              <w:t xml:space="preserve"> поселения Нижнеилимского района на очередной финансовый год путем внесений изменений в Программу.</w:t>
            </w:r>
          </w:p>
        </w:tc>
      </w:tr>
      <w:tr w:rsidR="009D2286" w:rsidTr="009D2286">
        <w:trPr>
          <w:trHeight w:val="98"/>
        </w:trPr>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286" w:rsidRDefault="009D2286">
            <w:pPr>
              <w:jc w:val="center"/>
            </w:pPr>
            <w:r>
              <w:t>9</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286" w:rsidRPr="009D2286" w:rsidRDefault="009D2286" w:rsidP="00E25641">
            <w:pPr>
              <w:spacing w:before="60" w:after="60"/>
              <w:rPr>
                <w:rFonts w:ascii="Times New Roman" w:hAnsi="Times New Roman"/>
                <w:color w:val="000000"/>
                <w:sz w:val="23"/>
                <w:szCs w:val="23"/>
              </w:rPr>
            </w:pPr>
            <w:r w:rsidRPr="009D2286">
              <w:rPr>
                <w:rFonts w:ascii="Times New Roman" w:hAnsi="Times New Roman"/>
                <w:color w:val="000000"/>
                <w:sz w:val="23"/>
                <w:szCs w:val="23"/>
              </w:rPr>
              <w:t>Ожидаемые конечные результаты реализации Программы</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286" w:rsidRPr="009D2286" w:rsidRDefault="009D2286" w:rsidP="009D2286">
            <w:pPr>
              <w:rPr>
                <w:rFonts w:ascii="Times New Roman" w:hAnsi="Times New Roman"/>
                <w:sz w:val="23"/>
                <w:szCs w:val="23"/>
              </w:rPr>
            </w:pPr>
            <w:r w:rsidRPr="009D2286">
              <w:rPr>
                <w:rFonts w:ascii="Times New Roman" w:hAnsi="Times New Roman"/>
                <w:sz w:val="23"/>
                <w:szCs w:val="23"/>
              </w:rPr>
              <w:t>1)  Повышение надежности и качества предоставляемых коммунальных услуг;</w:t>
            </w:r>
          </w:p>
          <w:p w:rsidR="009D2286" w:rsidRPr="009D2286" w:rsidRDefault="009D2286" w:rsidP="009D2286">
            <w:pPr>
              <w:rPr>
                <w:rFonts w:ascii="Times New Roman" w:hAnsi="Times New Roman"/>
                <w:sz w:val="23"/>
                <w:szCs w:val="23"/>
              </w:rPr>
            </w:pPr>
            <w:r w:rsidRPr="009D2286">
              <w:rPr>
                <w:rFonts w:ascii="Times New Roman" w:hAnsi="Times New Roman"/>
                <w:sz w:val="23"/>
                <w:szCs w:val="23"/>
              </w:rPr>
              <w:t xml:space="preserve">2)  Снижение уровня износа объектов </w:t>
            </w:r>
            <w:r w:rsidRPr="009D2286">
              <w:rPr>
                <w:rFonts w:ascii="Times New Roman" w:hAnsi="Times New Roman"/>
                <w:sz w:val="23"/>
                <w:szCs w:val="23"/>
              </w:rPr>
              <w:lastRenderedPageBreak/>
              <w:t>коммунальной инфраструктуры;</w:t>
            </w:r>
          </w:p>
          <w:p w:rsidR="009D2286" w:rsidRPr="009D2286" w:rsidRDefault="009D2286" w:rsidP="009D2286">
            <w:pPr>
              <w:rPr>
                <w:rFonts w:ascii="Times New Roman" w:hAnsi="Times New Roman"/>
                <w:sz w:val="23"/>
                <w:szCs w:val="23"/>
              </w:rPr>
            </w:pPr>
            <w:r w:rsidRPr="009D2286">
              <w:rPr>
                <w:rFonts w:ascii="Times New Roman" w:hAnsi="Times New Roman"/>
                <w:sz w:val="23"/>
                <w:szCs w:val="23"/>
              </w:rPr>
              <w:t>3) Обеспечение инженерной инфраструктурой земельных участков, определенных для вновь строящегося жилищного фонда и объектов соцкультбыта;</w:t>
            </w:r>
          </w:p>
          <w:p w:rsidR="009D2286" w:rsidRPr="009D2286" w:rsidRDefault="009D2286" w:rsidP="009D2286">
            <w:pPr>
              <w:rPr>
                <w:rFonts w:ascii="Times New Roman" w:hAnsi="Times New Roman"/>
                <w:sz w:val="23"/>
                <w:szCs w:val="23"/>
              </w:rPr>
            </w:pPr>
            <w:r w:rsidRPr="009D2286">
              <w:rPr>
                <w:rFonts w:ascii="Times New Roman" w:hAnsi="Times New Roman"/>
                <w:sz w:val="23"/>
                <w:szCs w:val="23"/>
              </w:rPr>
              <w:t>4) Улучшение экологической ситуации;</w:t>
            </w:r>
          </w:p>
          <w:p w:rsidR="009D2286" w:rsidRPr="009D2286" w:rsidRDefault="009D2286" w:rsidP="009D2286">
            <w:pPr>
              <w:rPr>
                <w:rFonts w:ascii="Times New Roman" w:hAnsi="Times New Roman"/>
                <w:sz w:val="23"/>
                <w:szCs w:val="23"/>
              </w:rPr>
            </w:pPr>
            <w:r w:rsidRPr="009D2286">
              <w:rPr>
                <w:rFonts w:ascii="Times New Roman" w:hAnsi="Times New Roman"/>
                <w:sz w:val="23"/>
                <w:szCs w:val="23"/>
              </w:rPr>
              <w:t>5) Надежность (бесперебойность) снабжения потребителей услугами организации коммунального комплекса;</w:t>
            </w:r>
          </w:p>
          <w:p w:rsidR="009D2286" w:rsidRPr="009D2286" w:rsidRDefault="009D2286" w:rsidP="009D2286">
            <w:pPr>
              <w:rPr>
                <w:rFonts w:ascii="Times New Roman" w:hAnsi="Times New Roman"/>
                <w:sz w:val="23"/>
                <w:szCs w:val="23"/>
              </w:rPr>
            </w:pPr>
            <w:r w:rsidRPr="009D2286">
              <w:rPr>
                <w:rFonts w:ascii="Times New Roman" w:hAnsi="Times New Roman"/>
                <w:sz w:val="23"/>
                <w:szCs w:val="23"/>
              </w:rPr>
              <w:t>6)  Сбалансированность систем коммунальной инфраструктуры;</w:t>
            </w:r>
          </w:p>
          <w:p w:rsidR="009D2286" w:rsidRPr="009D2286" w:rsidRDefault="009D2286" w:rsidP="009D2286">
            <w:pPr>
              <w:rPr>
                <w:rFonts w:ascii="Times New Roman" w:hAnsi="Times New Roman"/>
                <w:sz w:val="23"/>
                <w:szCs w:val="23"/>
              </w:rPr>
            </w:pPr>
            <w:r w:rsidRPr="009D2286">
              <w:rPr>
                <w:rFonts w:ascii="Times New Roman" w:hAnsi="Times New Roman"/>
                <w:sz w:val="23"/>
                <w:szCs w:val="23"/>
              </w:rPr>
              <w:t>7) Доступность услуг для потребителей (в том числе обеспечение новых потребителей услугами организации коммунального комплекса);</w:t>
            </w:r>
          </w:p>
          <w:p w:rsidR="009D2286" w:rsidRPr="009D2286" w:rsidRDefault="009D2286" w:rsidP="009D2286">
            <w:pPr>
              <w:rPr>
                <w:rFonts w:ascii="Times New Roman" w:hAnsi="Times New Roman"/>
                <w:sz w:val="23"/>
                <w:szCs w:val="23"/>
              </w:rPr>
            </w:pPr>
            <w:r w:rsidRPr="009D2286">
              <w:rPr>
                <w:rFonts w:ascii="Times New Roman" w:hAnsi="Times New Roman"/>
                <w:sz w:val="23"/>
                <w:szCs w:val="23"/>
              </w:rPr>
              <w:t>8) Эффективность деятельности организации коммунального комплекса;</w:t>
            </w:r>
          </w:p>
          <w:p w:rsidR="009D2286" w:rsidRPr="009D2286" w:rsidRDefault="009D2286" w:rsidP="009D2286">
            <w:pPr>
              <w:tabs>
                <w:tab w:val="left" w:pos="317"/>
              </w:tabs>
              <w:rPr>
                <w:rFonts w:ascii="Times New Roman" w:hAnsi="Times New Roman"/>
                <w:sz w:val="23"/>
                <w:szCs w:val="23"/>
              </w:rPr>
            </w:pPr>
            <w:r w:rsidRPr="009D2286">
              <w:rPr>
                <w:rFonts w:ascii="Times New Roman" w:hAnsi="Times New Roman"/>
                <w:sz w:val="23"/>
                <w:szCs w:val="23"/>
              </w:rPr>
              <w:t>9) Обеспечение инженерно-экологических требований.</w:t>
            </w:r>
          </w:p>
        </w:tc>
      </w:tr>
      <w:tr w:rsidR="009D2286" w:rsidTr="009D2286">
        <w:trPr>
          <w:trHeight w:val="98"/>
        </w:trPr>
        <w:tc>
          <w:tcPr>
            <w:tcW w:w="8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286" w:rsidRDefault="009D2286">
            <w:pPr>
              <w:jc w:val="center"/>
            </w:pPr>
            <w:r>
              <w:lastRenderedPageBreak/>
              <w:t>10</w:t>
            </w:r>
          </w:p>
        </w:tc>
        <w:tc>
          <w:tcPr>
            <w:tcW w:w="3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286" w:rsidRPr="009D2286" w:rsidRDefault="009D2286" w:rsidP="00E25641">
            <w:pPr>
              <w:spacing w:before="60"/>
              <w:rPr>
                <w:rFonts w:ascii="Times New Roman" w:hAnsi="Times New Roman"/>
                <w:color w:val="000000"/>
                <w:sz w:val="23"/>
                <w:szCs w:val="23"/>
              </w:rPr>
            </w:pPr>
            <w:r w:rsidRPr="009D2286">
              <w:rPr>
                <w:rFonts w:ascii="Times New Roman" w:hAnsi="Times New Roman"/>
                <w:color w:val="000000"/>
                <w:sz w:val="23"/>
                <w:szCs w:val="23"/>
              </w:rPr>
              <w:t xml:space="preserve">Контроль </w:t>
            </w:r>
            <w:proofErr w:type="gramStart"/>
            <w:r w:rsidRPr="009D2286">
              <w:rPr>
                <w:rFonts w:ascii="Times New Roman" w:hAnsi="Times New Roman"/>
                <w:color w:val="000000"/>
                <w:sz w:val="23"/>
                <w:szCs w:val="23"/>
              </w:rPr>
              <w:t>за</w:t>
            </w:r>
            <w:proofErr w:type="gramEnd"/>
            <w:r w:rsidRPr="009D2286">
              <w:rPr>
                <w:rFonts w:ascii="Times New Roman" w:hAnsi="Times New Roman"/>
                <w:color w:val="000000"/>
                <w:sz w:val="23"/>
                <w:szCs w:val="23"/>
              </w:rPr>
              <w:t xml:space="preserve"> </w:t>
            </w:r>
          </w:p>
          <w:p w:rsidR="009D2286" w:rsidRPr="009D2286" w:rsidRDefault="009D2286" w:rsidP="00E25641">
            <w:pPr>
              <w:spacing w:after="60"/>
              <w:rPr>
                <w:rFonts w:ascii="Times New Roman" w:hAnsi="Times New Roman"/>
                <w:color w:val="000000"/>
                <w:sz w:val="23"/>
                <w:szCs w:val="23"/>
              </w:rPr>
            </w:pPr>
            <w:r w:rsidRPr="009D2286">
              <w:rPr>
                <w:rFonts w:ascii="Times New Roman" w:hAnsi="Times New Roman"/>
                <w:color w:val="000000"/>
                <w:sz w:val="23"/>
                <w:szCs w:val="23"/>
              </w:rPr>
              <w:t>исполнением Программы</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2286" w:rsidRPr="009D2286" w:rsidRDefault="009D2286" w:rsidP="009D2286">
            <w:pPr>
              <w:spacing w:before="60" w:after="60"/>
              <w:rPr>
                <w:rFonts w:ascii="Times New Roman" w:hAnsi="Times New Roman"/>
                <w:color w:val="000000"/>
                <w:sz w:val="23"/>
                <w:szCs w:val="23"/>
              </w:rPr>
            </w:pPr>
            <w:r w:rsidRPr="009D2286">
              <w:rPr>
                <w:rFonts w:ascii="Times New Roman" w:hAnsi="Times New Roman"/>
                <w:color w:val="000000"/>
                <w:sz w:val="23"/>
                <w:szCs w:val="23"/>
              </w:rPr>
              <w:t xml:space="preserve">Текущее управление за реализацией Программы осуществляет Администрация </w:t>
            </w:r>
            <w:r>
              <w:rPr>
                <w:rFonts w:ascii="Times New Roman" w:hAnsi="Times New Roman"/>
                <w:color w:val="000000"/>
                <w:sz w:val="23"/>
                <w:szCs w:val="23"/>
              </w:rPr>
              <w:t>Хребтовского городского</w:t>
            </w:r>
            <w:r w:rsidRPr="009D2286">
              <w:rPr>
                <w:rFonts w:ascii="Times New Roman" w:hAnsi="Times New Roman"/>
                <w:color w:val="000000"/>
                <w:sz w:val="23"/>
                <w:szCs w:val="23"/>
              </w:rPr>
              <w:t xml:space="preserve"> поселения Нижнеилимского района</w:t>
            </w:r>
          </w:p>
        </w:tc>
      </w:tr>
    </w:tbl>
    <w:p w:rsidR="00491B4E" w:rsidRDefault="00491B4E" w:rsidP="00491B4E">
      <w:pPr>
        <w:jc w:val="center"/>
      </w:pPr>
    </w:p>
    <w:p w:rsidR="00491B4E" w:rsidRDefault="00491B4E" w:rsidP="00491B4E">
      <w:pPr>
        <w:jc w:val="center"/>
      </w:pPr>
    </w:p>
    <w:p w:rsidR="00491B4E" w:rsidRDefault="00491B4E" w:rsidP="00491B4E">
      <w:pPr>
        <w:jc w:val="center"/>
      </w:pPr>
    </w:p>
    <w:p w:rsidR="009D2286" w:rsidRDefault="009D2286" w:rsidP="00491B4E">
      <w:pPr>
        <w:jc w:val="center"/>
        <w:sectPr w:rsidR="009D2286" w:rsidSect="00E4745C">
          <w:pgSz w:w="11906" w:h="16838"/>
          <w:pgMar w:top="1134" w:right="850" w:bottom="426" w:left="1701" w:header="708" w:footer="708" w:gutter="0"/>
          <w:cols w:space="720"/>
        </w:sectPr>
      </w:pPr>
    </w:p>
    <w:p w:rsidR="00E4745C" w:rsidRPr="00E4745C" w:rsidRDefault="00E4745C" w:rsidP="00E4745C">
      <w:pPr>
        <w:spacing w:before="180" w:after="180" w:line="240" w:lineRule="auto"/>
        <w:jc w:val="both"/>
        <w:rPr>
          <w:rFonts w:ascii="Times New Roman" w:hAnsi="Times New Roman"/>
          <w:b/>
          <w:sz w:val="28"/>
          <w:szCs w:val="28"/>
        </w:rPr>
      </w:pPr>
      <w:r w:rsidRPr="00E4745C">
        <w:rPr>
          <w:rFonts w:ascii="Times New Roman" w:hAnsi="Times New Roman"/>
          <w:b/>
          <w:sz w:val="28"/>
          <w:szCs w:val="28"/>
        </w:rPr>
        <w:lastRenderedPageBreak/>
        <w:t>РАЗДЕЛ 2. ХАРАКТЕРИСТИКА ПРОБЛЕМЫ И ОБОСНОВАНИЕ НЕОБХОДИМОСТИ</w:t>
      </w:r>
      <w:r>
        <w:rPr>
          <w:rFonts w:ascii="Times New Roman" w:hAnsi="Times New Roman"/>
          <w:b/>
          <w:sz w:val="28"/>
          <w:szCs w:val="28"/>
        </w:rPr>
        <w:t xml:space="preserve"> </w:t>
      </w:r>
      <w:r w:rsidRPr="00E4745C">
        <w:rPr>
          <w:rFonts w:ascii="Times New Roman" w:hAnsi="Times New Roman"/>
          <w:b/>
          <w:sz w:val="28"/>
          <w:szCs w:val="28"/>
        </w:rPr>
        <w:t>ЕЕ РЕШЕНИЯ ПРОГРАММНЫМИ МЕТОДАМИ</w:t>
      </w:r>
    </w:p>
    <w:p w:rsidR="00E4745C" w:rsidRPr="00E4745C" w:rsidRDefault="00E4745C" w:rsidP="00E4745C">
      <w:pPr>
        <w:spacing w:before="180" w:after="180" w:line="240" w:lineRule="auto"/>
        <w:jc w:val="both"/>
        <w:rPr>
          <w:rFonts w:ascii="Times New Roman" w:hAnsi="Times New Roman"/>
          <w:b/>
          <w:sz w:val="28"/>
          <w:szCs w:val="28"/>
        </w:rPr>
      </w:pPr>
      <w:r w:rsidRPr="00E4745C">
        <w:rPr>
          <w:rFonts w:ascii="Times New Roman" w:hAnsi="Times New Roman"/>
          <w:b/>
          <w:sz w:val="28"/>
          <w:szCs w:val="28"/>
        </w:rPr>
        <w:t>2.1. Основания для разработки программы</w:t>
      </w:r>
    </w:p>
    <w:p w:rsidR="00E4745C" w:rsidRPr="00E4745C" w:rsidRDefault="00E4745C" w:rsidP="00E4745C">
      <w:pPr>
        <w:spacing w:before="180" w:after="180" w:line="240" w:lineRule="auto"/>
        <w:jc w:val="both"/>
        <w:rPr>
          <w:rFonts w:ascii="Times New Roman" w:hAnsi="Times New Roman"/>
          <w:sz w:val="28"/>
          <w:szCs w:val="28"/>
        </w:rPr>
      </w:pPr>
      <w:r w:rsidRPr="00E4745C">
        <w:rPr>
          <w:rFonts w:ascii="Times New Roman" w:hAnsi="Times New Roman" w:cs="Times New Roman"/>
          <w:sz w:val="28"/>
          <w:szCs w:val="28"/>
        </w:rPr>
        <w:t>Программа комплексного развития коммунальной инфраструктуры муниципального образования «Хребтовское городское поселение» на период до 2031 года (далее</w:t>
      </w:r>
      <w:r w:rsidRPr="00E4745C">
        <w:rPr>
          <w:rFonts w:ascii="Times New Roman" w:hAnsi="Times New Roman"/>
          <w:sz w:val="28"/>
          <w:szCs w:val="28"/>
        </w:rPr>
        <w:t xml:space="preserve"> Программа) выполнена администрацией </w:t>
      </w:r>
      <w:r>
        <w:rPr>
          <w:rFonts w:ascii="Times New Roman" w:hAnsi="Times New Roman"/>
          <w:sz w:val="28"/>
          <w:szCs w:val="28"/>
        </w:rPr>
        <w:t>Хребтовского</w:t>
      </w:r>
      <w:r w:rsidRPr="00E4745C">
        <w:rPr>
          <w:rFonts w:ascii="Times New Roman" w:hAnsi="Times New Roman"/>
          <w:sz w:val="28"/>
          <w:szCs w:val="28"/>
        </w:rPr>
        <w:t xml:space="preserve"> </w:t>
      </w:r>
      <w:r>
        <w:rPr>
          <w:rFonts w:ascii="Times New Roman" w:hAnsi="Times New Roman"/>
          <w:sz w:val="28"/>
          <w:szCs w:val="28"/>
        </w:rPr>
        <w:t>городского</w:t>
      </w:r>
      <w:r w:rsidRPr="00E4745C">
        <w:rPr>
          <w:rFonts w:ascii="Times New Roman" w:hAnsi="Times New Roman"/>
          <w:sz w:val="28"/>
          <w:szCs w:val="28"/>
        </w:rPr>
        <w:t xml:space="preserve"> поселения</w:t>
      </w:r>
    </w:p>
    <w:p w:rsidR="00E4745C" w:rsidRPr="00E4745C" w:rsidRDefault="00E4745C" w:rsidP="00E4745C">
      <w:pPr>
        <w:spacing w:before="180" w:after="180" w:line="240" w:lineRule="auto"/>
        <w:jc w:val="both"/>
        <w:rPr>
          <w:rFonts w:ascii="Times New Roman" w:hAnsi="Times New Roman"/>
          <w:sz w:val="28"/>
          <w:szCs w:val="28"/>
        </w:rPr>
      </w:pPr>
      <w:r w:rsidRPr="00E4745C">
        <w:rPr>
          <w:rFonts w:ascii="Times New Roman" w:hAnsi="Times New Roman"/>
          <w:sz w:val="28"/>
          <w:szCs w:val="28"/>
        </w:rPr>
        <w:t>Программа выполнена в соответствии со следующими нормативно-правовыми актами:</w:t>
      </w:r>
    </w:p>
    <w:p w:rsidR="00E4745C" w:rsidRPr="00E4745C" w:rsidRDefault="00E4745C" w:rsidP="00E4745C">
      <w:pPr>
        <w:tabs>
          <w:tab w:val="left" w:pos="317"/>
        </w:tabs>
        <w:spacing w:before="60" w:after="60" w:line="240" w:lineRule="auto"/>
        <w:jc w:val="both"/>
        <w:rPr>
          <w:rFonts w:ascii="Times New Roman" w:hAnsi="Times New Roman" w:cs="Times New Roman"/>
          <w:color w:val="000000"/>
          <w:sz w:val="28"/>
          <w:szCs w:val="28"/>
        </w:rPr>
      </w:pPr>
      <w:r w:rsidRPr="00E4745C">
        <w:rPr>
          <w:rFonts w:ascii="Times New Roman" w:hAnsi="Times New Roman" w:cs="Times New Roman"/>
          <w:color w:val="000000"/>
          <w:sz w:val="28"/>
          <w:szCs w:val="28"/>
        </w:rPr>
        <w:t>1. Федерального закона от 06.10.2003 № 131-ФЗ «Об общих принципах организации местного самоуправления в Российской Федерации»;</w:t>
      </w:r>
    </w:p>
    <w:p w:rsidR="00E4745C" w:rsidRPr="00E4745C" w:rsidRDefault="00E4745C" w:rsidP="00E4745C">
      <w:pPr>
        <w:tabs>
          <w:tab w:val="left" w:pos="317"/>
        </w:tabs>
        <w:spacing w:before="60" w:after="0" w:line="240" w:lineRule="auto"/>
        <w:jc w:val="both"/>
        <w:rPr>
          <w:rFonts w:ascii="Times New Roman" w:hAnsi="Times New Roman" w:cs="Times New Roman"/>
          <w:color w:val="000000"/>
          <w:sz w:val="28"/>
          <w:szCs w:val="28"/>
        </w:rPr>
      </w:pPr>
      <w:r w:rsidRPr="00E4745C">
        <w:rPr>
          <w:rFonts w:ascii="Times New Roman" w:hAnsi="Times New Roman" w:cs="Times New Roman"/>
          <w:sz w:val="28"/>
          <w:szCs w:val="28"/>
        </w:rPr>
        <w:t>2. Федерального закона от 07.12.2011 № 416-ФЗ «О водоснабжении и водоотведении»;</w:t>
      </w:r>
    </w:p>
    <w:p w:rsidR="00E4745C" w:rsidRPr="00E4745C" w:rsidRDefault="00E4745C" w:rsidP="00E4745C">
      <w:pPr>
        <w:tabs>
          <w:tab w:val="left" w:pos="317"/>
        </w:tabs>
        <w:spacing w:before="60" w:after="0" w:line="240" w:lineRule="auto"/>
        <w:jc w:val="both"/>
        <w:rPr>
          <w:rFonts w:ascii="Times New Roman" w:hAnsi="Times New Roman" w:cs="Times New Roman"/>
          <w:color w:val="000000"/>
          <w:sz w:val="28"/>
          <w:szCs w:val="28"/>
        </w:rPr>
      </w:pPr>
      <w:r w:rsidRPr="00E4745C">
        <w:rPr>
          <w:rFonts w:ascii="Times New Roman" w:hAnsi="Times New Roman" w:cs="Times New Roman"/>
          <w:color w:val="000000"/>
          <w:sz w:val="28"/>
          <w:szCs w:val="28"/>
        </w:rPr>
        <w:t>3.</w:t>
      </w:r>
      <w:r w:rsidRPr="00E4745C">
        <w:rPr>
          <w:rFonts w:ascii="Times New Roman" w:hAnsi="Times New Roman" w:cs="Times New Roman"/>
          <w:sz w:val="28"/>
          <w:szCs w:val="28"/>
        </w:rPr>
        <w:t xml:space="preserve"> Градостроительного кодекса Российской Федерации (с изменениями на 21 июля 2014 года)</w:t>
      </w:r>
    </w:p>
    <w:p w:rsidR="00E4745C" w:rsidRPr="00E4745C" w:rsidRDefault="00E4745C" w:rsidP="00E4745C">
      <w:pPr>
        <w:tabs>
          <w:tab w:val="left" w:pos="317"/>
        </w:tabs>
        <w:spacing w:before="60" w:after="0" w:line="240" w:lineRule="auto"/>
        <w:jc w:val="both"/>
        <w:rPr>
          <w:rFonts w:ascii="Times New Roman" w:hAnsi="Times New Roman" w:cs="Times New Roman"/>
          <w:color w:val="000000"/>
          <w:sz w:val="28"/>
          <w:szCs w:val="28"/>
        </w:rPr>
      </w:pPr>
      <w:r w:rsidRPr="00E4745C">
        <w:rPr>
          <w:rFonts w:ascii="Times New Roman" w:hAnsi="Times New Roman" w:cs="Times New Roman"/>
          <w:color w:val="000000"/>
          <w:sz w:val="28"/>
          <w:szCs w:val="28"/>
        </w:rPr>
        <w:t>4.</w:t>
      </w:r>
      <w:r w:rsidRPr="00E4745C">
        <w:rPr>
          <w:rFonts w:ascii="Times New Roman" w:hAnsi="Times New Roman" w:cs="Times New Roman"/>
          <w:sz w:val="28"/>
          <w:szCs w:val="28"/>
        </w:rPr>
        <w:t xml:space="preserve"> Приказа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E4745C" w:rsidRPr="00E4745C" w:rsidRDefault="00E4745C" w:rsidP="00E4745C">
      <w:pPr>
        <w:tabs>
          <w:tab w:val="left" w:pos="317"/>
        </w:tabs>
        <w:spacing w:before="60" w:after="0" w:line="240" w:lineRule="auto"/>
        <w:jc w:val="both"/>
        <w:rPr>
          <w:rFonts w:ascii="Times New Roman" w:hAnsi="Times New Roman" w:cs="Times New Roman"/>
          <w:color w:val="000000"/>
          <w:sz w:val="28"/>
          <w:szCs w:val="28"/>
        </w:rPr>
      </w:pPr>
      <w:r w:rsidRPr="00E4745C">
        <w:rPr>
          <w:rFonts w:ascii="Times New Roman" w:hAnsi="Times New Roman" w:cs="Times New Roman"/>
          <w:color w:val="000000"/>
          <w:sz w:val="28"/>
          <w:szCs w:val="28"/>
        </w:rPr>
        <w:t xml:space="preserve">5. </w:t>
      </w:r>
      <w:r w:rsidRPr="00E4745C">
        <w:rPr>
          <w:rFonts w:ascii="Times New Roman" w:hAnsi="Times New Roman" w:cs="Times New Roman"/>
          <w:sz w:val="28"/>
          <w:szCs w:val="28"/>
        </w:rPr>
        <w:t>Приказа Министерства регионального развития РФ от 06.05. 2011 № 204 «О разработке программ комплексного развития коммунальной инфраструктуры муниципальных образований;</w:t>
      </w:r>
    </w:p>
    <w:p w:rsidR="00E4745C" w:rsidRPr="00E4745C" w:rsidRDefault="00E4745C" w:rsidP="00E4745C">
      <w:pPr>
        <w:pStyle w:val="ConsPlusNonformat"/>
        <w:jc w:val="both"/>
        <w:rPr>
          <w:rFonts w:ascii="Times New Roman" w:hAnsi="Times New Roman" w:cs="Times New Roman"/>
          <w:sz w:val="28"/>
          <w:szCs w:val="28"/>
        </w:rPr>
      </w:pPr>
      <w:r w:rsidRPr="00E4745C">
        <w:rPr>
          <w:rFonts w:ascii="Times New Roman" w:hAnsi="Times New Roman" w:cs="Times New Roman"/>
          <w:sz w:val="28"/>
          <w:szCs w:val="28"/>
        </w:rPr>
        <w:t>6. Федерального закона от 30.12.2004 № 210-ФЗ «Об основах регулирования тарифов организации коммунального комплекса» и принятых во исполнение данного Федерального закона рекомендаций по разработке программ коммунального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 204.</w:t>
      </w:r>
    </w:p>
    <w:p w:rsidR="00E4745C" w:rsidRPr="00E4745C" w:rsidRDefault="00E4745C" w:rsidP="00E4745C">
      <w:pPr>
        <w:pStyle w:val="Default"/>
        <w:jc w:val="both"/>
        <w:rPr>
          <w:sz w:val="28"/>
          <w:szCs w:val="28"/>
        </w:rPr>
      </w:pPr>
      <w:r w:rsidRPr="00E4745C">
        <w:rPr>
          <w:sz w:val="28"/>
          <w:szCs w:val="28"/>
        </w:rPr>
        <w:t>7. Постановления Правительства Российской Федерации от 14 июня 2013 г. № 502 «Об утверждении требований к программам комплексного развития систем коммунальной инфраструктуры поселений, городских округов»</w:t>
      </w:r>
    </w:p>
    <w:p w:rsidR="00E4745C" w:rsidRPr="00E4745C" w:rsidRDefault="00E4745C" w:rsidP="00E4745C">
      <w:pPr>
        <w:pStyle w:val="Default"/>
        <w:jc w:val="both"/>
        <w:rPr>
          <w:sz w:val="28"/>
          <w:szCs w:val="28"/>
        </w:rPr>
      </w:pPr>
      <w:r w:rsidRPr="00E4745C">
        <w:rPr>
          <w:sz w:val="28"/>
          <w:szCs w:val="28"/>
        </w:rPr>
        <w:t>8. Устава Хребтовского муниципального образования.</w:t>
      </w:r>
    </w:p>
    <w:p w:rsidR="00E4745C" w:rsidRDefault="00E4745C" w:rsidP="00E4745C">
      <w:pPr>
        <w:spacing w:after="0" w:line="240" w:lineRule="auto"/>
        <w:jc w:val="both"/>
        <w:rPr>
          <w:rFonts w:ascii="Times New Roman" w:hAnsi="Times New Roman" w:cs="Times New Roman"/>
          <w:sz w:val="28"/>
          <w:szCs w:val="28"/>
        </w:rPr>
      </w:pPr>
      <w:r w:rsidRPr="00E4745C">
        <w:rPr>
          <w:rFonts w:ascii="Times New Roman" w:hAnsi="Times New Roman" w:cs="Times New Roman"/>
          <w:sz w:val="28"/>
          <w:szCs w:val="28"/>
        </w:rPr>
        <w:t xml:space="preserve"> 9. Генерального плана муниципального образования «Хребтовское городское поселение», утвержденный решением Думы Хребтовского городского поселения от 28.12.2012г. № 16</w:t>
      </w:r>
      <w:r>
        <w:rPr>
          <w:rFonts w:ascii="Times New Roman" w:hAnsi="Times New Roman" w:cs="Times New Roman"/>
          <w:sz w:val="28"/>
          <w:szCs w:val="28"/>
        </w:rPr>
        <w:t>.</w:t>
      </w:r>
    </w:p>
    <w:p w:rsidR="00E4745C" w:rsidRPr="00E4745C" w:rsidRDefault="00E4745C" w:rsidP="00E4745C">
      <w:pPr>
        <w:spacing w:after="0" w:line="240" w:lineRule="auto"/>
        <w:ind w:firstLine="708"/>
        <w:jc w:val="both"/>
        <w:rPr>
          <w:rFonts w:ascii="Times New Roman" w:hAnsi="Times New Roman"/>
          <w:sz w:val="28"/>
          <w:szCs w:val="28"/>
        </w:rPr>
      </w:pPr>
      <w:r w:rsidRPr="00E4745C">
        <w:rPr>
          <w:rFonts w:ascii="Times New Roman" w:hAnsi="Times New Roman" w:cs="Times New Roman"/>
          <w:sz w:val="28"/>
          <w:szCs w:val="28"/>
        </w:rPr>
        <w:t>Подготовка Программы осуществлена применительно ко всей территории</w:t>
      </w:r>
      <w:r w:rsidRPr="00E4745C">
        <w:rPr>
          <w:rFonts w:ascii="Times New Roman" w:hAnsi="Times New Roman"/>
          <w:sz w:val="28"/>
          <w:szCs w:val="28"/>
        </w:rPr>
        <w:t xml:space="preserve"> поселения. В соответствии с Постановлением Правительства Российской Федерации от 14 июня 2013 г. N 502, Программа комплексного развития систем коммунальной инфраструктуры поселения утверждается на срок не менее 10 лет и не более чем на срок действия генерального плана поселения. Первая очередь реализации проекта в генеральном плане </w:t>
      </w:r>
      <w:r w:rsidRPr="00E4745C">
        <w:rPr>
          <w:rFonts w:ascii="Times New Roman" w:hAnsi="Times New Roman"/>
          <w:sz w:val="28"/>
          <w:szCs w:val="28"/>
        </w:rPr>
        <w:lastRenderedPageBreak/>
        <w:t>установлена в соответствии с расчетным сроком комплексной программы социально-экономического развития поселения – 202</w:t>
      </w:r>
      <w:r>
        <w:rPr>
          <w:rFonts w:ascii="Times New Roman" w:hAnsi="Times New Roman"/>
          <w:sz w:val="28"/>
          <w:szCs w:val="28"/>
        </w:rPr>
        <w:t>7</w:t>
      </w:r>
      <w:r w:rsidRPr="00E4745C">
        <w:rPr>
          <w:rFonts w:ascii="Times New Roman" w:hAnsi="Times New Roman"/>
          <w:sz w:val="28"/>
          <w:szCs w:val="28"/>
        </w:rPr>
        <w:t xml:space="preserve"> год.</w:t>
      </w:r>
    </w:p>
    <w:p w:rsidR="00E4745C" w:rsidRPr="00E4745C" w:rsidRDefault="00E4745C" w:rsidP="00E4745C">
      <w:pPr>
        <w:spacing w:before="180" w:after="180" w:line="240" w:lineRule="auto"/>
        <w:jc w:val="both"/>
        <w:rPr>
          <w:rFonts w:ascii="Times New Roman" w:hAnsi="Times New Roman"/>
          <w:sz w:val="28"/>
          <w:szCs w:val="28"/>
        </w:rPr>
      </w:pPr>
      <w:r w:rsidRPr="00E4745C">
        <w:rPr>
          <w:rFonts w:ascii="Times New Roman" w:hAnsi="Times New Roman"/>
          <w:sz w:val="28"/>
          <w:szCs w:val="28"/>
        </w:rPr>
        <w:t>Исходный год проекта — 201</w:t>
      </w:r>
      <w:r>
        <w:rPr>
          <w:rFonts w:ascii="Times New Roman" w:hAnsi="Times New Roman"/>
          <w:sz w:val="28"/>
          <w:szCs w:val="28"/>
        </w:rPr>
        <w:t>7</w:t>
      </w:r>
      <w:r w:rsidRPr="00E4745C">
        <w:rPr>
          <w:rFonts w:ascii="Times New Roman" w:hAnsi="Times New Roman"/>
          <w:sz w:val="28"/>
          <w:szCs w:val="28"/>
        </w:rPr>
        <w:t xml:space="preserve"> год;</w:t>
      </w:r>
    </w:p>
    <w:p w:rsidR="00E4745C" w:rsidRPr="00E4745C" w:rsidRDefault="00E4745C" w:rsidP="00E4745C">
      <w:pPr>
        <w:spacing w:before="180" w:after="180" w:line="240" w:lineRule="auto"/>
        <w:jc w:val="both"/>
        <w:rPr>
          <w:rFonts w:ascii="Times New Roman" w:hAnsi="Times New Roman"/>
          <w:sz w:val="28"/>
          <w:szCs w:val="28"/>
        </w:rPr>
      </w:pPr>
      <w:r w:rsidRPr="00E4745C">
        <w:rPr>
          <w:rFonts w:ascii="Times New Roman" w:hAnsi="Times New Roman"/>
          <w:sz w:val="28"/>
          <w:szCs w:val="28"/>
        </w:rPr>
        <w:t>Первая очередь реализации проекта — 202</w:t>
      </w:r>
      <w:r>
        <w:rPr>
          <w:rFonts w:ascii="Times New Roman" w:hAnsi="Times New Roman"/>
          <w:sz w:val="28"/>
          <w:szCs w:val="28"/>
        </w:rPr>
        <w:t>7</w:t>
      </w:r>
      <w:r w:rsidRPr="00E4745C">
        <w:rPr>
          <w:rFonts w:ascii="Times New Roman" w:hAnsi="Times New Roman"/>
          <w:sz w:val="28"/>
          <w:szCs w:val="28"/>
        </w:rPr>
        <w:t xml:space="preserve"> год;</w:t>
      </w:r>
    </w:p>
    <w:p w:rsidR="00E4745C" w:rsidRPr="00E4745C" w:rsidRDefault="00E4745C" w:rsidP="00E4745C">
      <w:pPr>
        <w:spacing w:before="180" w:after="180" w:line="240" w:lineRule="auto"/>
        <w:jc w:val="both"/>
        <w:rPr>
          <w:rFonts w:ascii="Times New Roman" w:hAnsi="Times New Roman"/>
          <w:sz w:val="28"/>
          <w:szCs w:val="28"/>
        </w:rPr>
      </w:pPr>
      <w:r w:rsidRPr="00E4745C">
        <w:rPr>
          <w:rFonts w:ascii="Times New Roman" w:hAnsi="Times New Roman"/>
          <w:sz w:val="28"/>
          <w:szCs w:val="28"/>
        </w:rPr>
        <w:t>Расчетный срок реализации проекта – 2031 год.</w:t>
      </w:r>
    </w:p>
    <w:p w:rsidR="00491B4E" w:rsidRPr="00E4745C" w:rsidRDefault="00491B4E" w:rsidP="00E4745C">
      <w:pPr>
        <w:spacing w:after="0"/>
        <w:ind w:firstLine="708"/>
        <w:jc w:val="both"/>
        <w:rPr>
          <w:rFonts w:ascii="Times New Roman" w:hAnsi="Times New Roman" w:cs="Times New Roman"/>
          <w:color w:val="052635"/>
          <w:sz w:val="28"/>
          <w:szCs w:val="28"/>
        </w:rPr>
      </w:pPr>
    </w:p>
    <w:p w:rsidR="00E4745C" w:rsidRDefault="00E4745C" w:rsidP="00E4745C">
      <w:pPr>
        <w:tabs>
          <w:tab w:val="left" w:pos="284"/>
        </w:tabs>
        <w:jc w:val="both"/>
        <w:outlineLvl w:val="0"/>
        <w:rPr>
          <w:rFonts w:ascii="Times New Roman" w:hAnsi="Times New Roman" w:cs="Times New Roman"/>
          <w:b/>
          <w:sz w:val="28"/>
          <w:szCs w:val="28"/>
        </w:rPr>
      </w:pPr>
      <w:bookmarkStart w:id="2" w:name="_Toc315830954"/>
      <w:r w:rsidRPr="00E4745C">
        <w:rPr>
          <w:rFonts w:ascii="Times New Roman" w:hAnsi="Times New Roman" w:cs="Times New Roman"/>
          <w:b/>
          <w:sz w:val="28"/>
          <w:szCs w:val="28"/>
        </w:rPr>
        <w:t xml:space="preserve">2.2. </w:t>
      </w:r>
      <w:r>
        <w:rPr>
          <w:rFonts w:ascii="Times New Roman" w:hAnsi="Times New Roman" w:cs="Times New Roman"/>
          <w:b/>
          <w:sz w:val="28"/>
          <w:szCs w:val="28"/>
        </w:rPr>
        <w:t>Задачи совершенствования и развития коммунального комплекса</w:t>
      </w:r>
    </w:p>
    <w:bookmarkEnd w:id="2"/>
    <w:p w:rsidR="00E4745C" w:rsidRPr="00E4745C" w:rsidRDefault="00E4745C" w:rsidP="00E4745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4745C">
        <w:rPr>
          <w:rFonts w:ascii="Times New Roman" w:eastAsia="Calibri" w:hAnsi="Times New Roman" w:cs="Times New Roman"/>
          <w:sz w:val="28"/>
          <w:szCs w:val="28"/>
          <w:lang w:eastAsia="en-US"/>
        </w:rPr>
        <w:t>Целью разработки Программы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E4745C" w:rsidRPr="00E4745C" w:rsidRDefault="00E4745C" w:rsidP="00E4745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4745C">
        <w:rPr>
          <w:rFonts w:ascii="Times New Roman" w:eastAsia="Calibri" w:hAnsi="Times New Roman" w:cs="Times New Roman"/>
          <w:sz w:val="28"/>
          <w:szCs w:val="28"/>
          <w:lang w:eastAsia="en-US"/>
        </w:rPr>
        <w:t xml:space="preserve">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w:t>
      </w:r>
      <w:r>
        <w:rPr>
          <w:rFonts w:ascii="Times New Roman" w:eastAsia="Calibri" w:hAnsi="Times New Roman" w:cs="Times New Roman"/>
          <w:sz w:val="28"/>
          <w:szCs w:val="28"/>
          <w:lang w:eastAsia="en-US"/>
        </w:rPr>
        <w:t>Хребтовского</w:t>
      </w:r>
      <w:r w:rsidRPr="00E4745C">
        <w:rPr>
          <w:rFonts w:ascii="Times New Roman" w:eastAsia="Calibri" w:hAnsi="Times New Roman" w:cs="Times New Roman"/>
          <w:sz w:val="28"/>
          <w:szCs w:val="28"/>
          <w:lang w:eastAsia="en-US"/>
        </w:rPr>
        <w:t xml:space="preserve"> муниципального образования.</w:t>
      </w:r>
    </w:p>
    <w:p w:rsidR="00E4745C" w:rsidRPr="00E4745C" w:rsidRDefault="00E4745C" w:rsidP="00E4745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E4745C">
        <w:rPr>
          <w:rFonts w:ascii="Times New Roman" w:eastAsia="Calibri" w:hAnsi="Times New Roman" w:cs="Times New Roman"/>
          <w:sz w:val="28"/>
          <w:szCs w:val="28"/>
          <w:lang w:eastAsia="en-US"/>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Pr>
          <w:rFonts w:ascii="Times New Roman" w:eastAsia="Calibri" w:hAnsi="Times New Roman" w:cs="Times New Roman"/>
          <w:sz w:val="28"/>
          <w:szCs w:val="28"/>
          <w:lang w:eastAsia="en-US"/>
        </w:rPr>
        <w:t>Хребтовского</w:t>
      </w:r>
      <w:r w:rsidRPr="00E4745C">
        <w:rPr>
          <w:rFonts w:ascii="Times New Roman" w:eastAsia="Calibri" w:hAnsi="Times New Roman" w:cs="Times New Roman"/>
          <w:sz w:val="28"/>
          <w:szCs w:val="28"/>
          <w:lang w:eastAsia="en-US"/>
        </w:rPr>
        <w:t xml:space="preserve"> муниципального образования.</w:t>
      </w:r>
    </w:p>
    <w:p w:rsidR="00E4745C" w:rsidRPr="00E4745C" w:rsidRDefault="00E4745C" w:rsidP="00E4745C">
      <w:pPr>
        <w:pStyle w:val="aa"/>
        <w:numPr>
          <w:ilvl w:val="1"/>
          <w:numId w:val="8"/>
        </w:numPr>
        <w:tabs>
          <w:tab w:val="left" w:pos="426"/>
        </w:tabs>
        <w:spacing w:before="240" w:after="120"/>
        <w:ind w:left="0" w:firstLine="0"/>
        <w:outlineLvl w:val="1"/>
        <w:rPr>
          <w:rFonts w:ascii="Times New Roman" w:hAnsi="Times New Roman"/>
          <w:b/>
          <w:sz w:val="28"/>
          <w:szCs w:val="28"/>
        </w:rPr>
      </w:pPr>
      <w:bookmarkStart w:id="3" w:name="_Toc315830955"/>
      <w:r>
        <w:rPr>
          <w:rFonts w:ascii="Times New Roman" w:hAnsi="Times New Roman"/>
          <w:b/>
          <w:sz w:val="28"/>
          <w:szCs w:val="28"/>
        </w:rPr>
        <w:t xml:space="preserve"> </w:t>
      </w:r>
      <w:r w:rsidRPr="00E4745C">
        <w:rPr>
          <w:rFonts w:ascii="Times New Roman" w:hAnsi="Times New Roman"/>
          <w:b/>
          <w:sz w:val="28"/>
          <w:szCs w:val="28"/>
        </w:rPr>
        <w:t>Основные задачи Программы</w:t>
      </w:r>
      <w:bookmarkEnd w:id="3"/>
    </w:p>
    <w:p w:rsidR="00E4745C" w:rsidRPr="00E4745C" w:rsidRDefault="00E4745C" w:rsidP="00E4745C">
      <w:pPr>
        <w:autoSpaceDE w:val="0"/>
        <w:autoSpaceDN w:val="0"/>
        <w:adjustRightInd w:val="0"/>
        <w:spacing w:after="0" w:line="240" w:lineRule="auto"/>
        <w:ind w:firstLine="567"/>
        <w:jc w:val="both"/>
        <w:rPr>
          <w:rFonts w:ascii="Times New Roman" w:hAnsi="Times New Roman" w:cs="Times New Roman"/>
          <w:sz w:val="28"/>
          <w:szCs w:val="28"/>
        </w:rPr>
      </w:pPr>
      <w:r w:rsidRPr="00E4745C">
        <w:rPr>
          <w:rFonts w:ascii="Times New Roman" w:hAnsi="Times New Roman" w:cs="Times New Roman"/>
          <w:sz w:val="28"/>
          <w:szCs w:val="28"/>
        </w:rPr>
        <w:t>Основными задачами Программы комплексного развития систем коммунальной инфраструктуры муниципального образования «Хребтовское городское поселение» на период до 2031 года являются:</w:t>
      </w:r>
    </w:p>
    <w:p w:rsidR="00E4745C" w:rsidRPr="00E4745C" w:rsidRDefault="00E4745C" w:rsidP="00E4745C">
      <w:pPr>
        <w:spacing w:after="0" w:line="240" w:lineRule="auto"/>
        <w:jc w:val="both"/>
        <w:rPr>
          <w:rFonts w:ascii="Times New Roman" w:hAnsi="Times New Roman" w:cs="Times New Roman"/>
          <w:sz w:val="28"/>
          <w:szCs w:val="28"/>
        </w:rPr>
      </w:pPr>
      <w:r w:rsidRPr="00E4745C">
        <w:rPr>
          <w:rFonts w:ascii="Times New Roman" w:hAnsi="Times New Roman" w:cs="Times New Roman"/>
          <w:sz w:val="28"/>
          <w:szCs w:val="28"/>
        </w:rPr>
        <w:t xml:space="preserve">                1)инженерно-техническая оптимизация систем коммунальной инфраструктуры;</w:t>
      </w:r>
    </w:p>
    <w:p w:rsidR="00E4745C" w:rsidRPr="00E4745C" w:rsidRDefault="00E4745C" w:rsidP="00E4745C">
      <w:pPr>
        <w:spacing w:after="0" w:line="240" w:lineRule="auto"/>
        <w:jc w:val="both"/>
        <w:rPr>
          <w:rFonts w:ascii="Times New Roman" w:hAnsi="Times New Roman" w:cs="Times New Roman"/>
          <w:sz w:val="28"/>
          <w:szCs w:val="28"/>
        </w:rPr>
      </w:pPr>
      <w:r w:rsidRPr="00E4745C">
        <w:rPr>
          <w:rFonts w:ascii="Times New Roman" w:hAnsi="Times New Roman" w:cs="Times New Roman"/>
          <w:sz w:val="28"/>
          <w:szCs w:val="28"/>
        </w:rPr>
        <w:t xml:space="preserve">                2) перспективное планирование развития систем коммунальной инфраструктуры;</w:t>
      </w:r>
    </w:p>
    <w:p w:rsidR="00E4745C" w:rsidRPr="00E4745C" w:rsidRDefault="00E4745C" w:rsidP="00E4745C">
      <w:pPr>
        <w:spacing w:after="0" w:line="240" w:lineRule="auto"/>
        <w:jc w:val="both"/>
        <w:rPr>
          <w:rFonts w:ascii="Times New Roman" w:hAnsi="Times New Roman" w:cs="Times New Roman"/>
          <w:sz w:val="28"/>
          <w:szCs w:val="28"/>
        </w:rPr>
      </w:pPr>
      <w:r w:rsidRPr="00E4745C">
        <w:rPr>
          <w:rFonts w:ascii="Times New Roman" w:hAnsi="Times New Roman" w:cs="Times New Roman"/>
          <w:sz w:val="28"/>
          <w:szCs w:val="28"/>
        </w:rPr>
        <w:t xml:space="preserve">                3) разработка мероприятий по комплексной реконструкции и модернизации систем коммунальной инфраструктуры;</w:t>
      </w:r>
    </w:p>
    <w:p w:rsidR="00E4745C" w:rsidRPr="00E4745C" w:rsidRDefault="00E4745C" w:rsidP="00E4745C">
      <w:pPr>
        <w:spacing w:after="0" w:line="240" w:lineRule="auto"/>
        <w:jc w:val="both"/>
        <w:rPr>
          <w:rFonts w:ascii="Times New Roman" w:hAnsi="Times New Roman" w:cs="Times New Roman"/>
          <w:sz w:val="28"/>
          <w:szCs w:val="28"/>
        </w:rPr>
      </w:pPr>
      <w:r w:rsidRPr="00E4745C">
        <w:rPr>
          <w:rFonts w:ascii="Times New Roman" w:hAnsi="Times New Roman" w:cs="Times New Roman"/>
          <w:sz w:val="28"/>
          <w:szCs w:val="28"/>
        </w:rPr>
        <w:t xml:space="preserve">                4) повышение инвестиционной привлекательности коммунальной инфраструктуры;</w:t>
      </w:r>
    </w:p>
    <w:p w:rsidR="00E4745C" w:rsidRPr="00E4745C" w:rsidRDefault="00E4745C" w:rsidP="00E4745C">
      <w:pPr>
        <w:pStyle w:val="ab"/>
        <w:tabs>
          <w:tab w:val="left" w:pos="310"/>
        </w:tabs>
        <w:spacing w:before="60" w:after="60"/>
        <w:ind w:left="0" w:firstLine="1134"/>
        <w:rPr>
          <w:rFonts w:ascii="Times New Roman" w:hAnsi="Times New Roman"/>
          <w:sz w:val="28"/>
          <w:szCs w:val="28"/>
        </w:rPr>
      </w:pPr>
      <w:r w:rsidRPr="00E4745C">
        <w:rPr>
          <w:rFonts w:ascii="Times New Roman" w:hAnsi="Times New Roman"/>
          <w:sz w:val="28"/>
          <w:szCs w:val="28"/>
          <w:lang w:eastAsia="ru-RU"/>
        </w:rPr>
        <w:t>5) обеспечение сбалансированности интересов субъектов коммунальной инфраструктуры и потребителей.</w:t>
      </w:r>
    </w:p>
    <w:p w:rsidR="00E4745C" w:rsidRPr="00E4745C" w:rsidRDefault="00E4745C" w:rsidP="00E4745C">
      <w:pPr>
        <w:pStyle w:val="aa"/>
        <w:numPr>
          <w:ilvl w:val="1"/>
          <w:numId w:val="8"/>
        </w:numPr>
        <w:tabs>
          <w:tab w:val="left" w:pos="426"/>
        </w:tabs>
        <w:autoSpaceDE w:val="0"/>
        <w:autoSpaceDN w:val="0"/>
        <w:adjustRightInd w:val="0"/>
        <w:spacing w:before="240" w:after="120" w:line="240" w:lineRule="auto"/>
        <w:ind w:left="0" w:firstLine="0"/>
        <w:outlineLvl w:val="1"/>
        <w:rPr>
          <w:rFonts w:ascii="Times New Roman" w:hAnsi="Times New Roman"/>
          <w:b/>
          <w:sz w:val="28"/>
          <w:szCs w:val="28"/>
        </w:rPr>
      </w:pPr>
      <w:bookmarkStart w:id="4" w:name="_Toc315830956"/>
      <w:r>
        <w:rPr>
          <w:rFonts w:ascii="Times New Roman" w:hAnsi="Times New Roman"/>
          <w:b/>
          <w:sz w:val="28"/>
          <w:szCs w:val="28"/>
        </w:rPr>
        <w:t xml:space="preserve"> </w:t>
      </w:r>
      <w:r w:rsidRPr="00E4745C">
        <w:rPr>
          <w:rFonts w:ascii="Times New Roman" w:hAnsi="Times New Roman"/>
          <w:b/>
          <w:sz w:val="28"/>
          <w:szCs w:val="28"/>
        </w:rPr>
        <w:t>Принципы формирования Программы</w:t>
      </w:r>
      <w:bookmarkEnd w:id="4"/>
    </w:p>
    <w:p w:rsidR="00E4745C" w:rsidRPr="00E4745C" w:rsidRDefault="00E4745C" w:rsidP="00E4745C">
      <w:pPr>
        <w:autoSpaceDE w:val="0"/>
        <w:autoSpaceDN w:val="0"/>
        <w:adjustRightInd w:val="0"/>
        <w:spacing w:after="0" w:line="240" w:lineRule="auto"/>
        <w:ind w:firstLine="567"/>
        <w:jc w:val="both"/>
        <w:rPr>
          <w:rFonts w:ascii="Times New Roman" w:hAnsi="Times New Roman" w:cs="Times New Roman"/>
          <w:sz w:val="28"/>
          <w:szCs w:val="28"/>
        </w:rPr>
      </w:pPr>
      <w:r w:rsidRPr="00E4745C">
        <w:rPr>
          <w:rFonts w:ascii="Times New Roman" w:hAnsi="Times New Roman" w:cs="Times New Roman"/>
          <w:sz w:val="28"/>
          <w:szCs w:val="28"/>
        </w:rPr>
        <w:t xml:space="preserve">Формирование и реализация Программы комплексного развития систем коммунальной инфраструктуры </w:t>
      </w:r>
      <w:r>
        <w:rPr>
          <w:rFonts w:ascii="Times New Roman" w:hAnsi="Times New Roman" w:cs="Times New Roman"/>
          <w:sz w:val="28"/>
          <w:szCs w:val="28"/>
        </w:rPr>
        <w:t>Хребтовского городского поселения</w:t>
      </w:r>
      <w:r w:rsidRPr="00E4745C">
        <w:rPr>
          <w:rFonts w:ascii="Times New Roman" w:hAnsi="Times New Roman" w:cs="Times New Roman"/>
          <w:sz w:val="28"/>
          <w:szCs w:val="28"/>
        </w:rPr>
        <w:t xml:space="preserve"> базируются на следующих принципах:</w:t>
      </w:r>
    </w:p>
    <w:p w:rsidR="00E4745C" w:rsidRPr="00E4745C" w:rsidRDefault="00E4745C" w:rsidP="00E4745C">
      <w:pPr>
        <w:autoSpaceDE w:val="0"/>
        <w:autoSpaceDN w:val="0"/>
        <w:adjustRightInd w:val="0"/>
        <w:spacing w:before="60" w:after="0" w:line="240" w:lineRule="auto"/>
        <w:ind w:firstLine="567"/>
        <w:jc w:val="both"/>
        <w:rPr>
          <w:rFonts w:ascii="Times New Roman" w:hAnsi="Times New Roman" w:cs="Times New Roman"/>
          <w:sz w:val="28"/>
          <w:szCs w:val="28"/>
        </w:rPr>
      </w:pPr>
      <w:r w:rsidRPr="00E4745C">
        <w:rPr>
          <w:rFonts w:ascii="Times New Roman" w:hAnsi="Times New Roman" w:cs="Times New Roman"/>
          <w:i/>
          <w:sz w:val="28"/>
          <w:szCs w:val="28"/>
        </w:rPr>
        <w:lastRenderedPageBreak/>
        <w:t>системность</w:t>
      </w:r>
      <w:r w:rsidRPr="00E4745C">
        <w:rPr>
          <w:rFonts w:ascii="Times New Roman" w:hAnsi="Times New Roman" w:cs="Times New Roman"/>
          <w:sz w:val="28"/>
          <w:szCs w:val="28"/>
        </w:rPr>
        <w:t xml:space="preserve">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E4745C" w:rsidRPr="00E4745C" w:rsidRDefault="00E4745C" w:rsidP="00E4745C">
      <w:pPr>
        <w:autoSpaceDE w:val="0"/>
        <w:autoSpaceDN w:val="0"/>
        <w:adjustRightInd w:val="0"/>
        <w:spacing w:before="60" w:after="0" w:line="240" w:lineRule="auto"/>
        <w:ind w:firstLine="567"/>
        <w:jc w:val="both"/>
        <w:rPr>
          <w:rFonts w:ascii="Times New Roman" w:hAnsi="Times New Roman" w:cs="Times New Roman"/>
          <w:sz w:val="28"/>
          <w:szCs w:val="28"/>
        </w:rPr>
      </w:pPr>
      <w:r w:rsidRPr="00E4745C">
        <w:rPr>
          <w:rFonts w:ascii="Times New Roman" w:hAnsi="Times New Roman" w:cs="Times New Roman"/>
          <w:i/>
          <w:sz w:val="28"/>
          <w:szCs w:val="28"/>
        </w:rPr>
        <w:t>комплексность</w:t>
      </w:r>
      <w:r w:rsidRPr="00E4745C">
        <w:rPr>
          <w:rFonts w:ascii="Times New Roman" w:hAnsi="Times New Roman" w:cs="Times New Roman"/>
          <w:sz w:val="28"/>
          <w:szCs w:val="28"/>
        </w:rPr>
        <w:t xml:space="preserve">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E4745C" w:rsidRPr="00E4745C" w:rsidRDefault="00E4745C" w:rsidP="00E4745C">
      <w:pPr>
        <w:pStyle w:val="aa"/>
        <w:numPr>
          <w:ilvl w:val="1"/>
          <w:numId w:val="8"/>
        </w:numPr>
        <w:tabs>
          <w:tab w:val="left" w:pos="426"/>
        </w:tabs>
        <w:spacing w:before="240" w:after="120" w:line="240" w:lineRule="auto"/>
        <w:ind w:left="0" w:firstLine="0"/>
        <w:outlineLvl w:val="1"/>
        <w:rPr>
          <w:rFonts w:ascii="Times New Roman" w:hAnsi="Times New Roman"/>
          <w:b/>
          <w:sz w:val="28"/>
          <w:szCs w:val="28"/>
        </w:rPr>
      </w:pPr>
      <w:bookmarkStart w:id="5" w:name="_Toc315830957"/>
      <w:r>
        <w:rPr>
          <w:rFonts w:ascii="Times New Roman" w:hAnsi="Times New Roman"/>
          <w:b/>
          <w:sz w:val="28"/>
          <w:szCs w:val="28"/>
        </w:rPr>
        <w:t xml:space="preserve"> </w:t>
      </w:r>
      <w:r w:rsidRPr="00E4745C">
        <w:rPr>
          <w:rFonts w:ascii="Times New Roman" w:hAnsi="Times New Roman"/>
          <w:b/>
          <w:sz w:val="28"/>
          <w:szCs w:val="28"/>
        </w:rPr>
        <w:t>Полномочия органов местного самоуправления при разработке, утверждении и реализации Программы комплексного развития</w:t>
      </w:r>
      <w:bookmarkEnd w:id="5"/>
    </w:p>
    <w:p w:rsidR="00E4745C" w:rsidRPr="00E4745C" w:rsidRDefault="00E4745C" w:rsidP="00E4745C">
      <w:pPr>
        <w:autoSpaceDE w:val="0"/>
        <w:autoSpaceDN w:val="0"/>
        <w:adjustRightInd w:val="0"/>
        <w:spacing w:after="60" w:line="240" w:lineRule="auto"/>
        <w:ind w:firstLine="567"/>
        <w:jc w:val="both"/>
        <w:rPr>
          <w:rFonts w:ascii="Times New Roman" w:hAnsi="Times New Roman" w:cs="Times New Roman"/>
          <w:sz w:val="28"/>
          <w:szCs w:val="28"/>
        </w:rPr>
      </w:pPr>
      <w:r w:rsidRPr="00E4745C">
        <w:rPr>
          <w:rFonts w:ascii="Times New Roman" w:hAnsi="Times New Roman" w:cs="Times New Roman"/>
          <w:sz w:val="28"/>
          <w:szCs w:val="28"/>
        </w:rPr>
        <w:t xml:space="preserve">В соответствии со </w:t>
      </w:r>
      <w:hyperlink r:id="rId7" w:history="1">
        <w:r w:rsidRPr="00E4745C">
          <w:rPr>
            <w:rFonts w:ascii="Times New Roman" w:hAnsi="Times New Roman" w:cs="Times New Roman"/>
            <w:sz w:val="28"/>
            <w:szCs w:val="28"/>
          </w:rPr>
          <w:t>статьей 11</w:t>
        </w:r>
      </w:hyperlink>
      <w:r w:rsidRPr="00E4745C">
        <w:rPr>
          <w:rFonts w:ascii="Times New Roman" w:hAnsi="Times New Roman" w:cs="Times New Roman"/>
          <w:sz w:val="28"/>
          <w:szCs w:val="28"/>
        </w:rPr>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планирования </w:t>
      </w:r>
      <w:r w:rsidR="00600FA2">
        <w:rPr>
          <w:rFonts w:ascii="Times New Roman" w:hAnsi="Times New Roman" w:cs="Times New Roman"/>
          <w:sz w:val="28"/>
          <w:szCs w:val="28"/>
        </w:rPr>
        <w:t>Хребтовского</w:t>
      </w:r>
      <w:r w:rsidRPr="00E4745C">
        <w:rPr>
          <w:rFonts w:ascii="Times New Roman" w:hAnsi="Times New Roman" w:cs="Times New Roman"/>
          <w:sz w:val="28"/>
          <w:szCs w:val="28"/>
        </w:rPr>
        <w:t xml:space="preserve"> муниципального образования, при этом органы местного самоуправления имеют следующие полномочия:</w:t>
      </w:r>
    </w:p>
    <w:p w:rsidR="00E4745C" w:rsidRPr="00E4745C" w:rsidRDefault="00E4745C" w:rsidP="00E4745C">
      <w:pPr>
        <w:pStyle w:val="aa"/>
        <w:numPr>
          <w:ilvl w:val="0"/>
          <w:numId w:val="4"/>
        </w:numPr>
        <w:tabs>
          <w:tab w:val="left" w:pos="284"/>
        </w:tabs>
        <w:autoSpaceDE w:val="0"/>
        <w:autoSpaceDN w:val="0"/>
        <w:adjustRightInd w:val="0"/>
        <w:spacing w:after="60" w:line="240" w:lineRule="auto"/>
        <w:ind w:left="0" w:firstLine="11"/>
        <w:rPr>
          <w:rFonts w:ascii="Times New Roman" w:eastAsia="Calibri" w:hAnsi="Times New Roman"/>
          <w:sz w:val="28"/>
          <w:szCs w:val="28"/>
          <w:lang w:eastAsia="en-US"/>
        </w:rPr>
      </w:pPr>
      <w:r w:rsidRPr="00E4745C">
        <w:rPr>
          <w:rFonts w:ascii="Times New Roman" w:eastAsia="Calibri" w:hAnsi="Times New Roman"/>
          <w:i/>
          <w:sz w:val="28"/>
          <w:szCs w:val="28"/>
          <w:u w:val="single"/>
          <w:lang w:eastAsia="en-US"/>
        </w:rPr>
        <w:t xml:space="preserve">Представительный орган, ДУМА </w:t>
      </w:r>
      <w:r w:rsidR="00600FA2">
        <w:rPr>
          <w:rFonts w:ascii="Times New Roman" w:eastAsia="Calibri" w:hAnsi="Times New Roman"/>
          <w:i/>
          <w:sz w:val="28"/>
          <w:szCs w:val="28"/>
          <w:u w:val="single"/>
          <w:lang w:eastAsia="en-US"/>
        </w:rPr>
        <w:t>Хребтовского</w:t>
      </w:r>
      <w:r w:rsidR="008A0BB1">
        <w:rPr>
          <w:rFonts w:ascii="Times New Roman" w:eastAsia="Calibri" w:hAnsi="Times New Roman"/>
          <w:i/>
          <w:sz w:val="28"/>
          <w:szCs w:val="28"/>
          <w:u w:val="single"/>
          <w:lang w:eastAsia="en-US"/>
        </w:rPr>
        <w:t xml:space="preserve"> </w:t>
      </w:r>
      <w:r w:rsidR="00600FA2">
        <w:rPr>
          <w:rFonts w:ascii="Times New Roman" w:eastAsia="Calibri" w:hAnsi="Times New Roman"/>
          <w:i/>
          <w:sz w:val="28"/>
          <w:szCs w:val="28"/>
          <w:u w:val="single"/>
          <w:lang w:eastAsia="en-US"/>
        </w:rPr>
        <w:t>городского</w:t>
      </w:r>
      <w:r w:rsidR="008A0BB1">
        <w:rPr>
          <w:rFonts w:ascii="Times New Roman" w:eastAsia="Calibri" w:hAnsi="Times New Roman"/>
          <w:i/>
          <w:sz w:val="28"/>
          <w:szCs w:val="28"/>
          <w:u w:val="single"/>
          <w:lang w:eastAsia="en-US"/>
        </w:rPr>
        <w:t xml:space="preserve"> </w:t>
      </w:r>
      <w:r w:rsidRPr="00E4745C">
        <w:rPr>
          <w:rFonts w:ascii="Times New Roman" w:eastAsia="Calibri" w:hAnsi="Times New Roman"/>
          <w:i/>
          <w:sz w:val="28"/>
          <w:szCs w:val="28"/>
          <w:u w:val="single"/>
          <w:lang w:eastAsia="en-US"/>
        </w:rPr>
        <w:t>поселения</w:t>
      </w:r>
      <w:r w:rsidRPr="00E4745C">
        <w:rPr>
          <w:rFonts w:ascii="Times New Roman" w:eastAsia="Calibri" w:hAnsi="Times New Roman"/>
          <w:sz w:val="28"/>
          <w:szCs w:val="28"/>
          <w:lang w:eastAsia="en-US"/>
        </w:rPr>
        <w:t>, осуществляет рассмотрение и утверждение Программы и имеет право:</w:t>
      </w:r>
    </w:p>
    <w:p w:rsidR="00E4745C" w:rsidRPr="00E4745C" w:rsidRDefault="00E4745C" w:rsidP="00E4745C">
      <w:pPr>
        <w:pStyle w:val="aa"/>
        <w:numPr>
          <w:ilvl w:val="0"/>
          <w:numId w:val="5"/>
        </w:numPr>
        <w:tabs>
          <w:tab w:val="left" w:pos="284"/>
        </w:tabs>
        <w:autoSpaceDE w:val="0"/>
        <w:autoSpaceDN w:val="0"/>
        <w:adjustRightInd w:val="0"/>
        <w:spacing w:before="60" w:after="0" w:line="240" w:lineRule="auto"/>
        <w:ind w:left="0" w:firstLine="0"/>
        <w:rPr>
          <w:rFonts w:ascii="Times New Roman" w:eastAsia="Calibri" w:hAnsi="Times New Roman"/>
          <w:sz w:val="28"/>
          <w:szCs w:val="28"/>
          <w:lang w:eastAsia="en-US"/>
        </w:rPr>
      </w:pPr>
      <w:r w:rsidRPr="00E4745C">
        <w:rPr>
          <w:rFonts w:ascii="Times New Roman" w:eastAsia="Calibri" w:hAnsi="Times New Roman"/>
          <w:sz w:val="28"/>
          <w:szCs w:val="28"/>
          <w:lang w:eastAsia="en-US"/>
        </w:rPr>
        <w:t xml:space="preserve">запрашивать и получать от потребителей и организаций коммунального комплекса, осуществляющих эксплуатацию системы коммунальной инфраструктуры в границах </w:t>
      </w:r>
      <w:r w:rsidR="00600FA2">
        <w:rPr>
          <w:rFonts w:ascii="Times New Roman" w:eastAsia="Calibri" w:hAnsi="Times New Roman"/>
          <w:sz w:val="28"/>
          <w:szCs w:val="28"/>
          <w:lang w:eastAsia="en-US"/>
        </w:rPr>
        <w:t>Хребтовского городского</w:t>
      </w:r>
      <w:r w:rsidRPr="00E4745C">
        <w:rPr>
          <w:rFonts w:ascii="Times New Roman" w:eastAsia="Calibri" w:hAnsi="Times New Roman"/>
          <w:sz w:val="28"/>
          <w:szCs w:val="28"/>
          <w:lang w:eastAsia="en-US"/>
        </w:rPr>
        <w:t xml:space="preserve"> поселения, необходимую для осуществления своих полномочий информацию;</w:t>
      </w:r>
    </w:p>
    <w:p w:rsidR="00E4745C" w:rsidRPr="00E4745C" w:rsidRDefault="00E4745C" w:rsidP="00E4745C">
      <w:pPr>
        <w:pStyle w:val="aa"/>
        <w:numPr>
          <w:ilvl w:val="0"/>
          <w:numId w:val="5"/>
        </w:numPr>
        <w:tabs>
          <w:tab w:val="left" w:pos="284"/>
        </w:tabs>
        <w:autoSpaceDE w:val="0"/>
        <w:autoSpaceDN w:val="0"/>
        <w:adjustRightInd w:val="0"/>
        <w:spacing w:before="60" w:after="0" w:line="240" w:lineRule="auto"/>
        <w:ind w:left="0" w:firstLine="0"/>
        <w:rPr>
          <w:rFonts w:ascii="Times New Roman" w:eastAsia="Calibri" w:hAnsi="Times New Roman"/>
          <w:sz w:val="28"/>
          <w:szCs w:val="28"/>
          <w:lang w:eastAsia="en-US"/>
        </w:rPr>
      </w:pPr>
      <w:r w:rsidRPr="00E4745C">
        <w:rPr>
          <w:rFonts w:ascii="Times New Roman" w:eastAsia="Calibri" w:hAnsi="Times New Roman"/>
          <w:sz w:val="28"/>
          <w:szCs w:val="28"/>
          <w:lang w:eastAsia="en-US"/>
        </w:rPr>
        <w:t>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w:t>
      </w:r>
    </w:p>
    <w:p w:rsidR="00E4745C" w:rsidRPr="00E4745C" w:rsidRDefault="00E4745C" w:rsidP="00E4745C">
      <w:pPr>
        <w:pStyle w:val="aa"/>
        <w:numPr>
          <w:ilvl w:val="0"/>
          <w:numId w:val="5"/>
        </w:numPr>
        <w:tabs>
          <w:tab w:val="left" w:pos="284"/>
        </w:tabs>
        <w:autoSpaceDE w:val="0"/>
        <w:autoSpaceDN w:val="0"/>
        <w:adjustRightInd w:val="0"/>
        <w:spacing w:before="60" w:after="60" w:line="240" w:lineRule="auto"/>
        <w:ind w:left="0" w:firstLine="0"/>
        <w:rPr>
          <w:rFonts w:ascii="Times New Roman" w:eastAsia="Calibri" w:hAnsi="Times New Roman"/>
          <w:sz w:val="28"/>
          <w:szCs w:val="28"/>
          <w:lang w:eastAsia="en-US"/>
        </w:rPr>
      </w:pPr>
      <w:r w:rsidRPr="00E4745C">
        <w:rPr>
          <w:rFonts w:ascii="Times New Roman" w:eastAsia="Calibri" w:hAnsi="Times New Roman"/>
          <w:sz w:val="28"/>
          <w:szCs w:val="28"/>
          <w:lang w:eastAsia="en-US"/>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E4745C" w:rsidRPr="00E4745C" w:rsidRDefault="00E4745C" w:rsidP="00E4745C">
      <w:pPr>
        <w:pStyle w:val="aa"/>
        <w:tabs>
          <w:tab w:val="left" w:pos="284"/>
        </w:tabs>
        <w:autoSpaceDE w:val="0"/>
        <w:autoSpaceDN w:val="0"/>
        <w:adjustRightInd w:val="0"/>
        <w:spacing w:before="60" w:after="60" w:line="240" w:lineRule="auto"/>
        <w:ind w:left="0"/>
        <w:rPr>
          <w:rFonts w:ascii="Times New Roman" w:eastAsia="Calibri" w:hAnsi="Times New Roman"/>
          <w:sz w:val="28"/>
          <w:szCs w:val="28"/>
          <w:lang w:eastAsia="en-US"/>
        </w:rPr>
      </w:pPr>
    </w:p>
    <w:p w:rsidR="00E4745C" w:rsidRPr="00E4745C" w:rsidRDefault="00E4745C" w:rsidP="00E4745C">
      <w:pPr>
        <w:pStyle w:val="aa"/>
        <w:numPr>
          <w:ilvl w:val="0"/>
          <w:numId w:val="4"/>
        </w:numPr>
        <w:tabs>
          <w:tab w:val="left" w:pos="284"/>
        </w:tabs>
        <w:spacing w:after="0" w:line="240" w:lineRule="auto"/>
        <w:ind w:left="0" w:firstLine="0"/>
        <w:rPr>
          <w:rFonts w:ascii="Times New Roman" w:eastAsia="Calibri" w:hAnsi="Times New Roman"/>
          <w:sz w:val="28"/>
          <w:szCs w:val="28"/>
          <w:lang w:eastAsia="en-US"/>
        </w:rPr>
      </w:pPr>
      <w:r w:rsidRPr="00E4745C">
        <w:rPr>
          <w:rFonts w:ascii="Times New Roman" w:eastAsia="Calibri" w:hAnsi="Times New Roman"/>
          <w:i/>
          <w:sz w:val="28"/>
          <w:szCs w:val="28"/>
          <w:u w:val="single"/>
          <w:lang w:eastAsia="en-US"/>
        </w:rPr>
        <w:t xml:space="preserve">Глава </w:t>
      </w:r>
      <w:r w:rsidR="00600FA2">
        <w:rPr>
          <w:rFonts w:ascii="Times New Roman" w:eastAsia="Calibri" w:hAnsi="Times New Roman"/>
          <w:i/>
          <w:sz w:val="28"/>
          <w:szCs w:val="28"/>
          <w:u w:val="single"/>
          <w:lang w:eastAsia="en-US"/>
        </w:rPr>
        <w:t xml:space="preserve">Хребтовского городского </w:t>
      </w:r>
      <w:r w:rsidRPr="00E4745C">
        <w:rPr>
          <w:rFonts w:ascii="Times New Roman" w:eastAsia="Calibri" w:hAnsi="Times New Roman"/>
          <w:i/>
          <w:sz w:val="28"/>
          <w:szCs w:val="28"/>
          <w:u w:val="single"/>
          <w:lang w:eastAsia="en-US"/>
        </w:rPr>
        <w:t>поселения</w:t>
      </w:r>
      <w:r w:rsidRPr="00E4745C">
        <w:rPr>
          <w:rFonts w:ascii="Times New Roman" w:eastAsia="Calibri" w:hAnsi="Times New Roman"/>
          <w:sz w:val="28"/>
          <w:szCs w:val="28"/>
          <w:lang w:eastAsia="en-US"/>
        </w:rPr>
        <w:t xml:space="preserve"> осуществляет принятие решения о разработке Программы комплексного развития систем коммунальной инфраструктуры </w:t>
      </w:r>
      <w:r w:rsidR="00600FA2">
        <w:rPr>
          <w:rFonts w:ascii="Times New Roman" w:eastAsia="Calibri" w:hAnsi="Times New Roman"/>
          <w:sz w:val="28"/>
          <w:szCs w:val="28"/>
          <w:lang w:eastAsia="en-US"/>
        </w:rPr>
        <w:t>Хребтовского городского</w:t>
      </w:r>
      <w:r w:rsidRPr="00E4745C">
        <w:rPr>
          <w:rFonts w:ascii="Times New Roman" w:eastAsia="Calibri" w:hAnsi="Times New Roman"/>
          <w:sz w:val="28"/>
          <w:szCs w:val="28"/>
          <w:lang w:eastAsia="en-US"/>
        </w:rPr>
        <w:t xml:space="preserve"> поселения; утверждение перечня функций по управлению реализацией Программы, передаваемых структурным подразделениям администрации муниципального образования или сторонней организации и имеет право:</w:t>
      </w:r>
    </w:p>
    <w:p w:rsidR="00E4745C" w:rsidRPr="00E4745C" w:rsidRDefault="00E4745C" w:rsidP="00E4745C">
      <w:pPr>
        <w:pStyle w:val="aa"/>
        <w:numPr>
          <w:ilvl w:val="0"/>
          <w:numId w:val="6"/>
        </w:numPr>
        <w:tabs>
          <w:tab w:val="left" w:pos="284"/>
        </w:tabs>
        <w:autoSpaceDE w:val="0"/>
        <w:autoSpaceDN w:val="0"/>
        <w:adjustRightInd w:val="0"/>
        <w:spacing w:after="0" w:line="240" w:lineRule="auto"/>
        <w:ind w:left="0" w:firstLine="0"/>
        <w:rPr>
          <w:rFonts w:ascii="Times New Roman" w:hAnsi="Times New Roman"/>
          <w:sz w:val="28"/>
          <w:szCs w:val="28"/>
        </w:rPr>
      </w:pPr>
      <w:r w:rsidRPr="00E4745C">
        <w:rPr>
          <w:rFonts w:ascii="Times New Roman" w:hAnsi="Times New Roman"/>
          <w:sz w:val="28"/>
          <w:szCs w:val="28"/>
        </w:rPr>
        <w:t xml:space="preserve">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w:t>
      </w:r>
      <w:r w:rsidR="00600FA2">
        <w:rPr>
          <w:rFonts w:ascii="Times New Roman" w:eastAsia="Calibri" w:hAnsi="Times New Roman"/>
          <w:sz w:val="28"/>
          <w:szCs w:val="28"/>
          <w:lang w:eastAsia="en-US"/>
        </w:rPr>
        <w:t>Хребтовского городского</w:t>
      </w:r>
      <w:r w:rsidR="00600FA2" w:rsidRPr="00E4745C">
        <w:rPr>
          <w:rFonts w:ascii="Times New Roman" w:eastAsia="Calibri" w:hAnsi="Times New Roman"/>
          <w:sz w:val="28"/>
          <w:szCs w:val="28"/>
          <w:lang w:eastAsia="en-US"/>
        </w:rPr>
        <w:t xml:space="preserve"> </w:t>
      </w:r>
      <w:r w:rsidRPr="00E4745C">
        <w:rPr>
          <w:rFonts w:ascii="Times New Roman" w:hAnsi="Times New Roman"/>
          <w:sz w:val="28"/>
          <w:szCs w:val="28"/>
        </w:rPr>
        <w:t>поселения, необходимую для осуществления своих полномочий информацию;</w:t>
      </w:r>
    </w:p>
    <w:p w:rsidR="00E4745C" w:rsidRPr="00E4745C" w:rsidRDefault="00E4745C" w:rsidP="00E4745C">
      <w:pPr>
        <w:pStyle w:val="aa"/>
        <w:numPr>
          <w:ilvl w:val="0"/>
          <w:numId w:val="6"/>
        </w:numPr>
        <w:tabs>
          <w:tab w:val="left" w:pos="284"/>
        </w:tabs>
        <w:autoSpaceDE w:val="0"/>
        <w:autoSpaceDN w:val="0"/>
        <w:adjustRightInd w:val="0"/>
        <w:spacing w:after="0" w:line="240" w:lineRule="auto"/>
        <w:ind w:left="0" w:firstLine="0"/>
        <w:rPr>
          <w:rFonts w:ascii="Times New Roman" w:hAnsi="Times New Roman"/>
          <w:sz w:val="28"/>
          <w:szCs w:val="28"/>
        </w:rPr>
      </w:pPr>
      <w:r w:rsidRPr="00E4745C">
        <w:rPr>
          <w:rFonts w:ascii="Times New Roman" w:hAnsi="Times New Roman"/>
          <w:sz w:val="28"/>
          <w:szCs w:val="28"/>
        </w:rPr>
        <w:t>выносить предложения о разработке правовых актов местного значения, необходимых для реализации мероприятий Программы;</w:t>
      </w:r>
    </w:p>
    <w:p w:rsidR="00E4745C" w:rsidRPr="00E4745C" w:rsidRDefault="00E4745C" w:rsidP="00E4745C">
      <w:pPr>
        <w:pStyle w:val="aa"/>
        <w:numPr>
          <w:ilvl w:val="0"/>
          <w:numId w:val="6"/>
        </w:numPr>
        <w:tabs>
          <w:tab w:val="left" w:pos="284"/>
        </w:tabs>
        <w:autoSpaceDE w:val="0"/>
        <w:autoSpaceDN w:val="0"/>
        <w:adjustRightInd w:val="0"/>
        <w:spacing w:after="0" w:line="240" w:lineRule="auto"/>
        <w:ind w:left="0" w:firstLine="0"/>
        <w:rPr>
          <w:rFonts w:ascii="Times New Roman" w:hAnsi="Times New Roman"/>
          <w:sz w:val="28"/>
          <w:szCs w:val="28"/>
        </w:rPr>
      </w:pPr>
      <w:r w:rsidRPr="00E4745C">
        <w:rPr>
          <w:rFonts w:ascii="Times New Roman" w:hAnsi="Times New Roman"/>
          <w:sz w:val="28"/>
          <w:szCs w:val="28"/>
        </w:rPr>
        <w:t xml:space="preserve">рассматривать жалобы и предложения потребителей и организаций коммунального комплекса, осуществляющих эксплуатацию систем </w:t>
      </w:r>
      <w:r w:rsidRPr="00E4745C">
        <w:rPr>
          <w:rFonts w:ascii="Times New Roman" w:hAnsi="Times New Roman"/>
          <w:sz w:val="28"/>
          <w:szCs w:val="28"/>
        </w:rPr>
        <w:lastRenderedPageBreak/>
        <w:t>коммунальной инфраструктуры в границах муниципального образования, возникающие в ходе разработки, утверждения и реализации Программы.</w:t>
      </w:r>
    </w:p>
    <w:p w:rsidR="00E4745C" w:rsidRPr="00E4745C" w:rsidRDefault="00E4745C" w:rsidP="00E4745C">
      <w:pPr>
        <w:pStyle w:val="aa"/>
        <w:tabs>
          <w:tab w:val="left" w:pos="284"/>
        </w:tabs>
        <w:autoSpaceDE w:val="0"/>
        <w:autoSpaceDN w:val="0"/>
        <w:adjustRightInd w:val="0"/>
        <w:spacing w:after="0" w:line="240" w:lineRule="auto"/>
        <w:ind w:left="0"/>
        <w:rPr>
          <w:rFonts w:ascii="Times New Roman" w:hAnsi="Times New Roman"/>
          <w:sz w:val="28"/>
          <w:szCs w:val="28"/>
        </w:rPr>
      </w:pPr>
    </w:p>
    <w:p w:rsidR="00E4745C" w:rsidRPr="00E4745C" w:rsidRDefault="00E4745C" w:rsidP="00E4745C">
      <w:pPr>
        <w:pStyle w:val="aa"/>
        <w:numPr>
          <w:ilvl w:val="0"/>
          <w:numId w:val="4"/>
        </w:numPr>
        <w:tabs>
          <w:tab w:val="left" w:pos="284"/>
        </w:tabs>
        <w:spacing w:after="0" w:line="240" w:lineRule="auto"/>
        <w:ind w:left="0" w:firstLine="0"/>
        <w:rPr>
          <w:rFonts w:ascii="Times New Roman" w:eastAsia="Calibri" w:hAnsi="Times New Roman"/>
          <w:sz w:val="28"/>
          <w:szCs w:val="28"/>
          <w:lang w:eastAsia="en-US"/>
        </w:rPr>
      </w:pPr>
      <w:r w:rsidRPr="00E4745C">
        <w:rPr>
          <w:rFonts w:ascii="Times New Roman" w:eastAsia="Calibri" w:hAnsi="Times New Roman"/>
          <w:i/>
          <w:sz w:val="28"/>
          <w:szCs w:val="28"/>
          <w:u w:val="single"/>
          <w:lang w:eastAsia="en-US"/>
        </w:rPr>
        <w:t xml:space="preserve">Администрация </w:t>
      </w:r>
      <w:r w:rsidR="00600FA2">
        <w:rPr>
          <w:rFonts w:ascii="Times New Roman" w:eastAsia="Calibri" w:hAnsi="Times New Roman"/>
          <w:i/>
          <w:sz w:val="28"/>
          <w:szCs w:val="28"/>
          <w:u w:val="single"/>
          <w:lang w:eastAsia="en-US"/>
        </w:rPr>
        <w:t>Хребтовского городского</w:t>
      </w:r>
      <w:r w:rsidRPr="00E4745C">
        <w:rPr>
          <w:rFonts w:ascii="Times New Roman" w:eastAsia="Calibri" w:hAnsi="Times New Roman"/>
          <w:i/>
          <w:sz w:val="28"/>
          <w:szCs w:val="28"/>
          <w:u w:val="single"/>
          <w:lang w:eastAsia="en-US"/>
        </w:rPr>
        <w:t xml:space="preserve"> поселения</w:t>
      </w:r>
      <w:r w:rsidRPr="00E4745C">
        <w:rPr>
          <w:rFonts w:ascii="Times New Roman" w:eastAsia="Calibri" w:hAnsi="Times New Roman"/>
          <w:sz w:val="28"/>
          <w:szCs w:val="28"/>
          <w:lang w:eastAsia="en-US"/>
        </w:rPr>
        <w:t xml:space="preserve"> выступает заказчиком Программы комплексного развития систем коммунальной инфраструктуры поселения; организует проведение конкурса инвестиционных проектов субъектов коммунального комплекса для включения в Программу; организует экспертизу Программы; организует реализацию и мониторинг Программы и имеет право:</w:t>
      </w:r>
    </w:p>
    <w:p w:rsidR="00E4745C" w:rsidRPr="00E4745C" w:rsidRDefault="00E4745C" w:rsidP="00E4745C">
      <w:pPr>
        <w:pStyle w:val="aa"/>
        <w:numPr>
          <w:ilvl w:val="0"/>
          <w:numId w:val="7"/>
        </w:numPr>
        <w:tabs>
          <w:tab w:val="left" w:pos="284"/>
        </w:tabs>
        <w:spacing w:after="0" w:line="240" w:lineRule="auto"/>
        <w:ind w:left="0" w:hanging="11"/>
        <w:rPr>
          <w:rFonts w:ascii="Times New Roman" w:eastAsia="Calibri" w:hAnsi="Times New Roman"/>
          <w:sz w:val="28"/>
          <w:szCs w:val="28"/>
          <w:lang w:eastAsia="en-US"/>
        </w:rPr>
      </w:pPr>
      <w:r w:rsidRPr="00E4745C">
        <w:rPr>
          <w:rFonts w:ascii="Times New Roman" w:eastAsia="Calibri" w:hAnsi="Times New Roman"/>
          <w:sz w:val="28"/>
          <w:szCs w:val="28"/>
          <w:lang w:eastAsia="en-US"/>
        </w:rPr>
        <w:t>запрашивать и получать от потребителей и организаций коммунального комплекса, осуществляющих эксплуатацию систем коммунальной инфраструктуры в границах поселения, необходимую для осуществления своих полномочий информацию;</w:t>
      </w:r>
    </w:p>
    <w:p w:rsidR="00E4745C" w:rsidRPr="00E4745C" w:rsidRDefault="00E4745C" w:rsidP="00E4745C">
      <w:pPr>
        <w:pStyle w:val="aa"/>
        <w:numPr>
          <w:ilvl w:val="0"/>
          <w:numId w:val="7"/>
        </w:numPr>
        <w:tabs>
          <w:tab w:val="left" w:pos="284"/>
        </w:tabs>
        <w:spacing w:after="0" w:line="240" w:lineRule="auto"/>
        <w:ind w:left="0" w:hanging="11"/>
        <w:rPr>
          <w:rFonts w:ascii="Times New Roman" w:eastAsia="Calibri" w:hAnsi="Times New Roman"/>
          <w:sz w:val="28"/>
          <w:szCs w:val="28"/>
          <w:lang w:eastAsia="en-US"/>
        </w:rPr>
      </w:pPr>
      <w:r w:rsidRPr="00E4745C">
        <w:rPr>
          <w:rFonts w:ascii="Times New Roman" w:eastAsia="Calibri" w:hAnsi="Times New Roman"/>
          <w:sz w:val="28"/>
          <w:szCs w:val="28"/>
          <w:lang w:eastAsia="en-US"/>
        </w:rPr>
        <w:t>выносить предложения о разработке правовых актов местного значения, необходимых для реализации мероприятий Программы;</w:t>
      </w:r>
    </w:p>
    <w:p w:rsidR="00E4745C" w:rsidRPr="00E4745C" w:rsidRDefault="00E4745C" w:rsidP="00E4745C">
      <w:pPr>
        <w:pStyle w:val="aa"/>
        <w:numPr>
          <w:ilvl w:val="0"/>
          <w:numId w:val="7"/>
        </w:numPr>
        <w:tabs>
          <w:tab w:val="left" w:pos="284"/>
        </w:tabs>
        <w:spacing w:after="0" w:line="240" w:lineRule="auto"/>
        <w:ind w:left="0" w:hanging="11"/>
        <w:rPr>
          <w:rFonts w:ascii="Times New Roman" w:eastAsia="Calibri" w:hAnsi="Times New Roman"/>
          <w:sz w:val="28"/>
          <w:szCs w:val="28"/>
          <w:lang w:eastAsia="en-US"/>
        </w:rPr>
      </w:pPr>
      <w:r w:rsidRPr="00E4745C">
        <w:rPr>
          <w:rFonts w:ascii="Times New Roman" w:eastAsia="Calibri" w:hAnsi="Times New Roman"/>
          <w:sz w:val="28"/>
          <w:szCs w:val="28"/>
          <w:lang w:eastAsia="en-US"/>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поселения, возникающие в ходе разработки, утверждения и реализации Программы.</w:t>
      </w:r>
    </w:p>
    <w:p w:rsidR="00E4745C" w:rsidRPr="00E4745C" w:rsidRDefault="00E4745C" w:rsidP="00E4745C">
      <w:pPr>
        <w:pStyle w:val="aa"/>
        <w:tabs>
          <w:tab w:val="left" w:pos="284"/>
        </w:tabs>
        <w:spacing w:after="0" w:line="240" w:lineRule="auto"/>
        <w:ind w:left="0"/>
        <w:rPr>
          <w:rFonts w:ascii="Times New Roman" w:eastAsia="Calibri" w:hAnsi="Times New Roman"/>
          <w:sz w:val="28"/>
          <w:szCs w:val="28"/>
          <w:lang w:eastAsia="en-US"/>
        </w:rPr>
      </w:pPr>
    </w:p>
    <w:p w:rsidR="00E4745C" w:rsidRPr="00E4745C" w:rsidRDefault="00600FA2" w:rsidP="00E4745C">
      <w:pPr>
        <w:pStyle w:val="aa"/>
        <w:numPr>
          <w:ilvl w:val="1"/>
          <w:numId w:val="8"/>
        </w:numPr>
        <w:tabs>
          <w:tab w:val="left" w:pos="426"/>
        </w:tabs>
        <w:autoSpaceDE w:val="0"/>
        <w:autoSpaceDN w:val="0"/>
        <w:adjustRightInd w:val="0"/>
        <w:spacing w:before="240" w:after="120" w:line="240" w:lineRule="auto"/>
        <w:ind w:left="0" w:firstLine="0"/>
        <w:outlineLvl w:val="1"/>
        <w:rPr>
          <w:rFonts w:ascii="Times New Roman" w:eastAsia="Calibri" w:hAnsi="Times New Roman"/>
          <w:b/>
          <w:sz w:val="28"/>
          <w:szCs w:val="28"/>
          <w:lang w:eastAsia="en-US"/>
        </w:rPr>
      </w:pPr>
      <w:bookmarkStart w:id="6" w:name="_Toc315830958"/>
      <w:r>
        <w:rPr>
          <w:rFonts w:ascii="Times New Roman" w:eastAsia="Calibri" w:hAnsi="Times New Roman"/>
          <w:b/>
          <w:sz w:val="28"/>
          <w:szCs w:val="28"/>
          <w:lang w:eastAsia="en-US"/>
        </w:rPr>
        <w:t xml:space="preserve"> </w:t>
      </w:r>
      <w:r w:rsidR="00E4745C" w:rsidRPr="00E4745C">
        <w:rPr>
          <w:rFonts w:ascii="Times New Roman" w:eastAsia="Calibri" w:hAnsi="Times New Roman"/>
          <w:b/>
          <w:sz w:val="28"/>
          <w:szCs w:val="28"/>
          <w:lang w:eastAsia="en-US"/>
        </w:rPr>
        <w:t>Сроки реализации программы</w:t>
      </w:r>
      <w:bookmarkEnd w:id="6"/>
    </w:p>
    <w:p w:rsidR="00E4745C" w:rsidRPr="00E4745C" w:rsidRDefault="00E4745C" w:rsidP="00E4745C">
      <w:pPr>
        <w:pStyle w:val="aa"/>
        <w:tabs>
          <w:tab w:val="left" w:pos="426"/>
        </w:tabs>
        <w:autoSpaceDE w:val="0"/>
        <w:autoSpaceDN w:val="0"/>
        <w:adjustRightInd w:val="0"/>
        <w:spacing w:before="240" w:after="120" w:line="240" w:lineRule="auto"/>
        <w:ind w:left="0"/>
        <w:rPr>
          <w:rFonts w:ascii="Times New Roman" w:eastAsia="Calibri" w:hAnsi="Times New Roman"/>
          <w:b/>
          <w:sz w:val="28"/>
          <w:szCs w:val="28"/>
          <w:lang w:eastAsia="en-US"/>
        </w:rPr>
      </w:pPr>
    </w:p>
    <w:p w:rsidR="00E4745C" w:rsidRPr="00E4745C" w:rsidRDefault="00E4745C" w:rsidP="00E4745C">
      <w:pPr>
        <w:pStyle w:val="aa"/>
        <w:tabs>
          <w:tab w:val="left" w:pos="426"/>
        </w:tabs>
        <w:spacing w:after="0" w:line="240" w:lineRule="auto"/>
        <w:ind w:left="0" w:firstLine="567"/>
        <w:rPr>
          <w:rFonts w:ascii="Times New Roman" w:hAnsi="Times New Roman"/>
          <w:sz w:val="28"/>
          <w:szCs w:val="28"/>
        </w:rPr>
      </w:pPr>
      <w:r w:rsidRPr="00E4745C">
        <w:rPr>
          <w:rFonts w:ascii="Times New Roman" w:hAnsi="Times New Roman"/>
          <w:sz w:val="28"/>
          <w:szCs w:val="28"/>
        </w:rPr>
        <w:t>Срок реализации – 201</w:t>
      </w:r>
      <w:r w:rsidR="00600FA2">
        <w:rPr>
          <w:rFonts w:ascii="Times New Roman" w:hAnsi="Times New Roman"/>
          <w:sz w:val="28"/>
          <w:szCs w:val="28"/>
        </w:rPr>
        <w:t>7</w:t>
      </w:r>
      <w:r w:rsidRPr="00E4745C">
        <w:rPr>
          <w:rFonts w:ascii="Times New Roman" w:hAnsi="Times New Roman"/>
          <w:sz w:val="28"/>
          <w:szCs w:val="28"/>
        </w:rPr>
        <w:t>-2031 годы.</w:t>
      </w:r>
    </w:p>
    <w:p w:rsidR="00E4745C" w:rsidRDefault="00E4745C" w:rsidP="00E4745C">
      <w:pPr>
        <w:pStyle w:val="aa"/>
        <w:tabs>
          <w:tab w:val="left" w:pos="426"/>
        </w:tabs>
        <w:spacing w:after="0" w:line="240" w:lineRule="auto"/>
        <w:ind w:left="0" w:firstLine="567"/>
        <w:rPr>
          <w:rFonts w:ascii="Times New Roman" w:hAnsi="Times New Roman"/>
        </w:rPr>
      </w:pPr>
    </w:p>
    <w:p w:rsidR="00E314B2" w:rsidRPr="00E314B2" w:rsidRDefault="00E314B2" w:rsidP="00E314B2">
      <w:pPr>
        <w:pStyle w:val="aa"/>
        <w:tabs>
          <w:tab w:val="left" w:pos="426"/>
        </w:tabs>
        <w:spacing w:after="0" w:line="240" w:lineRule="auto"/>
        <w:ind w:left="0" w:firstLine="567"/>
        <w:rPr>
          <w:rFonts w:ascii="Times New Roman" w:hAnsi="Times New Roman"/>
          <w:sz w:val="28"/>
          <w:szCs w:val="28"/>
        </w:rPr>
      </w:pPr>
    </w:p>
    <w:p w:rsidR="00E314B2" w:rsidRPr="00E314B2" w:rsidRDefault="00E314B2" w:rsidP="00E314B2">
      <w:pPr>
        <w:pStyle w:val="aa"/>
        <w:tabs>
          <w:tab w:val="left" w:pos="284"/>
        </w:tabs>
        <w:spacing w:after="0" w:line="240" w:lineRule="auto"/>
        <w:ind w:left="0"/>
        <w:outlineLvl w:val="0"/>
        <w:rPr>
          <w:rFonts w:ascii="Times New Roman" w:hAnsi="Times New Roman"/>
          <w:b/>
          <w:sz w:val="28"/>
          <w:szCs w:val="28"/>
        </w:rPr>
      </w:pPr>
      <w:bookmarkStart w:id="7" w:name="_Toc315830960"/>
      <w:r w:rsidRPr="00E314B2">
        <w:rPr>
          <w:rFonts w:ascii="Times New Roman" w:hAnsi="Times New Roman"/>
          <w:b/>
          <w:sz w:val="28"/>
          <w:szCs w:val="28"/>
        </w:rPr>
        <w:t xml:space="preserve">РАЗДЕЛ 3. КРАТКАЯ ХАРАКТЕРИСТИКА </w:t>
      </w:r>
      <w:r>
        <w:rPr>
          <w:rFonts w:ascii="Times New Roman" w:hAnsi="Times New Roman"/>
          <w:b/>
          <w:sz w:val="28"/>
          <w:szCs w:val="28"/>
        </w:rPr>
        <w:t>ХРЕБТОВСКОГО</w:t>
      </w:r>
      <w:r w:rsidRPr="00E314B2">
        <w:rPr>
          <w:rFonts w:ascii="Times New Roman" w:hAnsi="Times New Roman"/>
          <w:b/>
          <w:sz w:val="28"/>
          <w:szCs w:val="28"/>
        </w:rPr>
        <w:t xml:space="preserve"> МУНИЦИПАЛЬНОГО ОБРАЗОВАНИЯ</w:t>
      </w:r>
      <w:bookmarkEnd w:id="7"/>
    </w:p>
    <w:p w:rsidR="00E314B2" w:rsidRDefault="00E314B2" w:rsidP="00E4745C">
      <w:pPr>
        <w:pStyle w:val="aa"/>
        <w:tabs>
          <w:tab w:val="left" w:pos="426"/>
        </w:tabs>
        <w:spacing w:after="0" w:line="240" w:lineRule="auto"/>
        <w:ind w:left="0" w:firstLine="567"/>
        <w:rPr>
          <w:rFonts w:ascii="Times New Roman" w:hAnsi="Times New Roman"/>
        </w:rPr>
      </w:pPr>
    </w:p>
    <w:p w:rsidR="00E314B2" w:rsidRPr="00684639" w:rsidRDefault="00E314B2" w:rsidP="00E314B2">
      <w:pPr>
        <w:pStyle w:val="a3"/>
        <w:spacing w:before="0" w:after="0"/>
        <w:ind w:firstLine="567"/>
        <w:jc w:val="both"/>
        <w:rPr>
          <w:sz w:val="28"/>
          <w:szCs w:val="28"/>
        </w:rPr>
      </w:pPr>
      <w:r w:rsidRPr="00684639">
        <w:rPr>
          <w:sz w:val="28"/>
          <w:szCs w:val="28"/>
        </w:rPr>
        <w:t xml:space="preserve">Хребтовское муниципальное образование со статусом городского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Хребтовское муниципальное образование расположено в </w:t>
      </w:r>
      <w:r w:rsidRPr="00684639">
        <w:rPr>
          <w:rFonts w:eastAsia="+mn-ea"/>
          <w:kern w:val="24"/>
          <w:sz w:val="28"/>
          <w:szCs w:val="28"/>
        </w:rPr>
        <w:t xml:space="preserve">северо-восточной </w:t>
      </w:r>
      <w:r w:rsidRPr="00684639">
        <w:rPr>
          <w:sz w:val="28"/>
          <w:szCs w:val="28"/>
        </w:rPr>
        <w:t xml:space="preserve">части территории Нижнеилимского муниципального района, входит в состав </w:t>
      </w:r>
      <w:proofErr w:type="spellStart"/>
      <w:r w:rsidRPr="00684639">
        <w:rPr>
          <w:sz w:val="28"/>
          <w:szCs w:val="28"/>
        </w:rPr>
        <w:t>Нижнеилимской</w:t>
      </w:r>
      <w:proofErr w:type="spellEnd"/>
      <w:r w:rsidRPr="00684639">
        <w:rPr>
          <w:sz w:val="28"/>
          <w:szCs w:val="28"/>
        </w:rPr>
        <w:t xml:space="preserve"> районной системы расселения и административно подчиняется непосредственно районному центру – </w:t>
      </w:r>
      <w:proofErr w:type="gramStart"/>
      <w:r w:rsidRPr="00684639">
        <w:rPr>
          <w:sz w:val="28"/>
          <w:szCs w:val="28"/>
        </w:rPr>
        <w:t>г</w:t>
      </w:r>
      <w:proofErr w:type="gramEnd"/>
      <w:r w:rsidRPr="00684639">
        <w:rPr>
          <w:sz w:val="28"/>
          <w:szCs w:val="28"/>
        </w:rPr>
        <w:t xml:space="preserve">. Железногорск-Илимский, с которым поддерживает культурно-бытовые связи. В Хребтовское муниципальное образование входят рабочий поселок Хребтовая со статусом городского населенного пункта, сельский населенный пункт - деревня Карстовая. Административным центром муниципального образования является р.п. Хребтовая. </w:t>
      </w:r>
      <w:r w:rsidRPr="00684639">
        <w:rPr>
          <w:rFonts w:eastAsia="+mn-ea"/>
          <w:color w:val="000000"/>
          <w:kern w:val="24"/>
          <w:sz w:val="28"/>
          <w:szCs w:val="28"/>
        </w:rPr>
        <w:t>Сообщение между населенными пунктами – автодорога протяженностью 11 км., из них 9 км</w:t>
      </w:r>
      <w:proofErr w:type="gramStart"/>
      <w:r w:rsidRPr="00684639">
        <w:rPr>
          <w:rFonts w:eastAsia="+mn-ea"/>
          <w:color w:val="000000"/>
          <w:kern w:val="24"/>
          <w:sz w:val="28"/>
          <w:szCs w:val="28"/>
        </w:rPr>
        <w:t>.</w:t>
      </w:r>
      <w:proofErr w:type="gramEnd"/>
      <w:r w:rsidRPr="00684639">
        <w:rPr>
          <w:rFonts w:eastAsia="+mn-ea"/>
          <w:color w:val="000000"/>
          <w:kern w:val="24"/>
          <w:sz w:val="28"/>
          <w:szCs w:val="28"/>
        </w:rPr>
        <w:t xml:space="preserve"> </w:t>
      </w:r>
      <w:proofErr w:type="gramStart"/>
      <w:r w:rsidRPr="00684639">
        <w:rPr>
          <w:rFonts w:eastAsia="+mn-ea"/>
          <w:color w:val="000000"/>
          <w:kern w:val="24"/>
          <w:sz w:val="28"/>
          <w:szCs w:val="28"/>
        </w:rPr>
        <w:t>а</w:t>
      </w:r>
      <w:proofErr w:type="gramEnd"/>
      <w:r w:rsidRPr="00684639">
        <w:rPr>
          <w:rFonts w:eastAsia="+mn-ea"/>
          <w:color w:val="000000"/>
          <w:kern w:val="24"/>
          <w:sz w:val="28"/>
          <w:szCs w:val="28"/>
        </w:rPr>
        <w:t xml:space="preserve">сфальтированной дороги, 2 км. грунтовой. </w:t>
      </w:r>
    </w:p>
    <w:p w:rsidR="00E314B2" w:rsidRPr="00684639" w:rsidRDefault="00E314B2" w:rsidP="00E314B2">
      <w:pPr>
        <w:pStyle w:val="Default"/>
        <w:ind w:firstLine="709"/>
        <w:jc w:val="both"/>
        <w:rPr>
          <w:sz w:val="28"/>
          <w:szCs w:val="28"/>
        </w:rPr>
      </w:pPr>
      <w:r w:rsidRPr="00684639">
        <w:rPr>
          <w:sz w:val="28"/>
          <w:szCs w:val="28"/>
        </w:rPr>
        <w:lastRenderedPageBreak/>
        <w:t xml:space="preserve">По данным </w:t>
      </w:r>
      <w:proofErr w:type="spellStart"/>
      <w:r w:rsidRPr="00684639">
        <w:rPr>
          <w:sz w:val="28"/>
          <w:szCs w:val="28"/>
        </w:rPr>
        <w:t>госстатистики</w:t>
      </w:r>
      <w:proofErr w:type="spellEnd"/>
      <w:r w:rsidRPr="00684639">
        <w:rPr>
          <w:sz w:val="28"/>
          <w:szCs w:val="28"/>
        </w:rPr>
        <w:t>, постоянное население муниципального образования на 01.01.2017 год составило1390 человек. Фактически на территории Хребтовского городского поселения проживает 1929 человека.</w:t>
      </w:r>
    </w:p>
    <w:p w:rsidR="00E314B2" w:rsidRPr="00E314B2" w:rsidRDefault="00E314B2" w:rsidP="00E314B2">
      <w:pPr>
        <w:pStyle w:val="Default"/>
        <w:ind w:firstLine="709"/>
        <w:jc w:val="both"/>
        <w:rPr>
          <w:sz w:val="28"/>
          <w:szCs w:val="28"/>
        </w:rPr>
      </w:pPr>
      <w:r w:rsidRPr="00684639">
        <w:rPr>
          <w:sz w:val="28"/>
          <w:szCs w:val="28"/>
        </w:rPr>
        <w:t xml:space="preserve">Хребтовское городское поселение находится на </w:t>
      </w:r>
      <w:proofErr w:type="spellStart"/>
      <w:r w:rsidRPr="00684639">
        <w:rPr>
          <w:rFonts w:eastAsia="+mn-ea"/>
          <w:kern w:val="24"/>
          <w:sz w:val="28"/>
          <w:szCs w:val="28"/>
        </w:rPr>
        <w:t>Восточно-Сибирском</w:t>
      </w:r>
      <w:proofErr w:type="spellEnd"/>
      <w:r w:rsidRPr="00684639">
        <w:rPr>
          <w:rFonts w:eastAsia="+mn-ea"/>
          <w:kern w:val="24"/>
          <w:sz w:val="28"/>
          <w:szCs w:val="28"/>
        </w:rPr>
        <w:t xml:space="preserve"> </w:t>
      </w:r>
      <w:r w:rsidRPr="00E314B2">
        <w:rPr>
          <w:rFonts w:eastAsia="+mn-ea"/>
          <w:kern w:val="24"/>
          <w:sz w:val="28"/>
          <w:szCs w:val="28"/>
        </w:rPr>
        <w:t xml:space="preserve">плоскогорье, вдоль </w:t>
      </w:r>
      <w:proofErr w:type="spellStart"/>
      <w:r w:rsidRPr="00E314B2">
        <w:rPr>
          <w:rFonts w:eastAsia="+mn-ea"/>
          <w:kern w:val="24"/>
          <w:sz w:val="28"/>
          <w:szCs w:val="28"/>
        </w:rPr>
        <w:t>Ангаро-Ленского</w:t>
      </w:r>
      <w:proofErr w:type="spellEnd"/>
      <w:r w:rsidRPr="00E314B2">
        <w:rPr>
          <w:rFonts w:eastAsia="+mn-ea"/>
          <w:kern w:val="24"/>
          <w:sz w:val="28"/>
          <w:szCs w:val="28"/>
        </w:rPr>
        <w:t xml:space="preserve"> тракта, </w:t>
      </w:r>
      <w:r w:rsidRPr="00E314B2">
        <w:rPr>
          <w:sz w:val="28"/>
          <w:szCs w:val="28"/>
        </w:rPr>
        <w:t xml:space="preserve">с высотой рельефа 600-750 м. </w:t>
      </w:r>
      <w:r w:rsidRPr="00E314B2">
        <w:rPr>
          <w:rFonts w:eastAsia="Times New Roman"/>
          <w:sz w:val="28"/>
          <w:szCs w:val="28"/>
        </w:rPr>
        <w:t xml:space="preserve">Посёлок расположен на водораздельном хребте. Глубина скважин от 40,0 до 250,0 метров. Скважинами вскрыт водоносный </w:t>
      </w:r>
      <w:proofErr w:type="spellStart"/>
      <w:r w:rsidRPr="00E314B2">
        <w:rPr>
          <w:rFonts w:eastAsia="Times New Roman"/>
          <w:sz w:val="28"/>
          <w:szCs w:val="28"/>
        </w:rPr>
        <w:t>нижнеордовский</w:t>
      </w:r>
      <w:proofErr w:type="spellEnd"/>
      <w:r w:rsidRPr="00E314B2">
        <w:rPr>
          <w:rFonts w:eastAsia="Times New Roman"/>
          <w:sz w:val="28"/>
          <w:szCs w:val="28"/>
        </w:rPr>
        <w:t xml:space="preserve"> и среднекембрийский горизонты </w:t>
      </w:r>
      <w:proofErr w:type="spellStart"/>
      <w:r w:rsidRPr="00E314B2">
        <w:rPr>
          <w:rFonts w:eastAsia="Times New Roman"/>
          <w:sz w:val="28"/>
          <w:szCs w:val="28"/>
        </w:rPr>
        <w:t>Усть-Кутской</w:t>
      </w:r>
      <w:proofErr w:type="spellEnd"/>
      <w:r w:rsidRPr="00E314B2">
        <w:rPr>
          <w:rFonts w:eastAsia="Times New Roman"/>
          <w:sz w:val="28"/>
          <w:szCs w:val="28"/>
        </w:rPr>
        <w:t xml:space="preserve"> свиты. </w:t>
      </w:r>
      <w:r w:rsidRPr="00E314B2">
        <w:rPr>
          <w:rFonts w:eastAsia="+mn-ea"/>
          <w:kern w:val="24"/>
          <w:sz w:val="28"/>
          <w:szCs w:val="28"/>
        </w:rPr>
        <w:t>Отличительной чертой поселка является то, что он расположен на высоте 160 метров над уровнем моря, по отношению к реке Илим.</w:t>
      </w:r>
    </w:p>
    <w:p w:rsidR="00E314B2" w:rsidRPr="00E314B2" w:rsidRDefault="00E314B2" w:rsidP="00E314B2">
      <w:pPr>
        <w:spacing w:after="0"/>
        <w:ind w:firstLine="709"/>
        <w:jc w:val="both"/>
        <w:rPr>
          <w:rFonts w:ascii="Times New Roman" w:hAnsi="Times New Roman" w:cs="Times New Roman"/>
          <w:sz w:val="28"/>
          <w:szCs w:val="28"/>
        </w:rPr>
      </w:pPr>
      <w:r w:rsidRPr="00E314B2">
        <w:rPr>
          <w:rFonts w:ascii="Times New Roman" w:hAnsi="Times New Roman" w:cs="Times New Roman"/>
          <w:sz w:val="28"/>
          <w:szCs w:val="28"/>
        </w:rPr>
        <w:t xml:space="preserve">Хребтовское муниципальное образование граничит на юге и юго-западе – с </w:t>
      </w:r>
      <w:proofErr w:type="spellStart"/>
      <w:r w:rsidRPr="00E314B2">
        <w:rPr>
          <w:rFonts w:ascii="Times New Roman" w:hAnsi="Times New Roman" w:cs="Times New Roman"/>
          <w:sz w:val="28"/>
          <w:szCs w:val="28"/>
        </w:rPr>
        <w:t>Железногорским</w:t>
      </w:r>
      <w:proofErr w:type="spellEnd"/>
      <w:r w:rsidRPr="00E314B2">
        <w:rPr>
          <w:rFonts w:ascii="Times New Roman" w:hAnsi="Times New Roman" w:cs="Times New Roman"/>
          <w:sz w:val="28"/>
          <w:szCs w:val="28"/>
        </w:rPr>
        <w:t xml:space="preserve"> муниципальным образованием, а на протяжении остальной границы - с межселенными территориями Нижнеилимского муниципального района.</w:t>
      </w:r>
    </w:p>
    <w:p w:rsidR="00E314B2" w:rsidRPr="00E314B2" w:rsidRDefault="00E314B2" w:rsidP="00E314B2">
      <w:pPr>
        <w:pStyle w:val="a3"/>
        <w:spacing w:before="0" w:after="0"/>
        <w:ind w:firstLine="360"/>
        <w:jc w:val="both"/>
        <w:rPr>
          <w:sz w:val="28"/>
          <w:szCs w:val="28"/>
        </w:rPr>
      </w:pPr>
      <w:r w:rsidRPr="00E314B2">
        <w:rPr>
          <w:sz w:val="28"/>
          <w:szCs w:val="28"/>
        </w:rPr>
        <w:t>Территория Хребтовского городского поселения в границах муниципального образования, установленных в соответствии с законом Иркутской области от 16.12.2004 г. № 96-оз «О статусе и границах муниципальных образований Нижнеилимского района Иркутской области», составляет 39 641,14 га.</w:t>
      </w:r>
      <w:r w:rsidRPr="00E314B2">
        <w:rPr>
          <w:rFonts w:eastAsia="+mn-ea"/>
          <w:color w:val="000000"/>
          <w:kern w:val="24"/>
          <w:sz w:val="28"/>
          <w:szCs w:val="28"/>
        </w:rPr>
        <w:t xml:space="preserve"> Земли в черте поселений, входящих в состав МО составляют 13,9га. Из них:</w:t>
      </w:r>
    </w:p>
    <w:p w:rsidR="00E314B2" w:rsidRPr="00E314B2" w:rsidRDefault="00E314B2" w:rsidP="00E314B2">
      <w:pPr>
        <w:pStyle w:val="aa"/>
        <w:numPr>
          <w:ilvl w:val="0"/>
          <w:numId w:val="9"/>
        </w:numPr>
        <w:spacing w:after="0" w:line="240" w:lineRule="auto"/>
        <w:ind w:left="0"/>
        <w:rPr>
          <w:rFonts w:ascii="Times New Roman" w:hAnsi="Times New Roman"/>
          <w:sz w:val="28"/>
          <w:szCs w:val="28"/>
        </w:rPr>
      </w:pPr>
      <w:r w:rsidRPr="00E314B2">
        <w:rPr>
          <w:rFonts w:ascii="Times New Roman" w:eastAsia="+mn-ea" w:hAnsi="Times New Roman"/>
          <w:color w:val="000000"/>
          <w:kern w:val="24"/>
          <w:sz w:val="28"/>
          <w:szCs w:val="28"/>
        </w:rPr>
        <w:t>жилой застройки, общественно-деловой – 2,17%</w:t>
      </w:r>
    </w:p>
    <w:p w:rsidR="00E314B2" w:rsidRPr="00E314B2" w:rsidRDefault="00E314B2" w:rsidP="00E314B2">
      <w:pPr>
        <w:pStyle w:val="aa"/>
        <w:numPr>
          <w:ilvl w:val="0"/>
          <w:numId w:val="9"/>
        </w:numPr>
        <w:spacing w:after="0" w:line="240" w:lineRule="auto"/>
        <w:ind w:left="0"/>
        <w:rPr>
          <w:rFonts w:ascii="Times New Roman" w:hAnsi="Times New Roman"/>
          <w:sz w:val="28"/>
          <w:szCs w:val="28"/>
        </w:rPr>
      </w:pPr>
      <w:r w:rsidRPr="00E314B2">
        <w:rPr>
          <w:rFonts w:ascii="Times New Roman" w:eastAsia="+mn-ea" w:hAnsi="Times New Roman"/>
          <w:color w:val="000000"/>
          <w:kern w:val="24"/>
          <w:sz w:val="28"/>
          <w:szCs w:val="28"/>
        </w:rPr>
        <w:t>промышленной зоны- 0,79%</w:t>
      </w:r>
    </w:p>
    <w:p w:rsidR="00E314B2" w:rsidRPr="00E314B2" w:rsidRDefault="00E314B2" w:rsidP="00E314B2">
      <w:pPr>
        <w:pStyle w:val="Default"/>
        <w:ind w:firstLine="709"/>
        <w:jc w:val="both"/>
        <w:rPr>
          <w:sz w:val="16"/>
          <w:szCs w:val="16"/>
        </w:rPr>
      </w:pPr>
    </w:p>
    <w:p w:rsidR="00E314B2" w:rsidRPr="00E314B2" w:rsidRDefault="00E314B2" w:rsidP="00E314B2">
      <w:pPr>
        <w:pStyle w:val="Default"/>
        <w:ind w:firstLine="708"/>
        <w:jc w:val="both"/>
        <w:rPr>
          <w:sz w:val="28"/>
          <w:szCs w:val="28"/>
        </w:rPr>
      </w:pPr>
      <w:proofErr w:type="gramStart"/>
      <w:r w:rsidRPr="00E314B2">
        <w:rPr>
          <w:sz w:val="28"/>
          <w:szCs w:val="28"/>
        </w:rPr>
        <w:t xml:space="preserve">Выгоды экономико-географического положения связаны с положением узловой станции на Байкало-Амурской железнодорожной магистрали и железнодорожной линии Хребтовая-Усть-Илимск, на автомобильной дороге федерального значения - трассе «Вилюй» (участок Братск-Усть-Кут), а также близостью районного центра, г. Железногорска-Илимского (21 км по железной дороге). </w:t>
      </w:r>
      <w:proofErr w:type="gramEnd"/>
    </w:p>
    <w:p w:rsidR="00E314B2" w:rsidRPr="00E314B2" w:rsidRDefault="00E314B2" w:rsidP="00E314B2">
      <w:pPr>
        <w:pStyle w:val="Default"/>
        <w:ind w:firstLine="720"/>
        <w:jc w:val="both"/>
        <w:rPr>
          <w:sz w:val="28"/>
          <w:szCs w:val="28"/>
        </w:rPr>
      </w:pPr>
      <w:r w:rsidRPr="00E314B2">
        <w:rPr>
          <w:sz w:val="28"/>
          <w:szCs w:val="28"/>
        </w:rPr>
        <w:t xml:space="preserve">Территория Хребтовского городского поселения в границах муниципального образования, установленных в соответствии с законом Иркутской области от 16.12.2004 г. № 96-оз «О статусе и границах муниципальных образований Нижнеилимского района Иркутской области», составляет 39 649,1 га. </w:t>
      </w:r>
    </w:p>
    <w:p w:rsidR="00E314B2" w:rsidRPr="00E314B2" w:rsidRDefault="00E314B2" w:rsidP="00E314B2">
      <w:pPr>
        <w:pStyle w:val="Default"/>
        <w:ind w:firstLine="720"/>
        <w:jc w:val="both"/>
        <w:rPr>
          <w:sz w:val="28"/>
          <w:szCs w:val="28"/>
        </w:rPr>
      </w:pPr>
      <w:r w:rsidRPr="00E314B2">
        <w:rPr>
          <w:sz w:val="28"/>
          <w:szCs w:val="28"/>
        </w:rPr>
        <w:t xml:space="preserve">Площадь </w:t>
      </w:r>
      <w:r w:rsidRPr="00E314B2">
        <w:rPr>
          <w:b/>
          <w:bCs/>
          <w:sz w:val="28"/>
          <w:szCs w:val="28"/>
        </w:rPr>
        <w:t xml:space="preserve">р.п. Хребтовая </w:t>
      </w:r>
      <w:r w:rsidRPr="00E314B2">
        <w:rPr>
          <w:sz w:val="28"/>
          <w:szCs w:val="28"/>
        </w:rPr>
        <w:t xml:space="preserve">в проектных границах составляет 426,3 га. В настоящее время застроенная территория занимает 236,8 га, или 55,5% всех земель в границах поселка. Из нее 116,6 га (49,0% застройки) приходится на жилую зону, большая часть которой, 109,3 га или 93,7%, сформирована индивидуальной жилой застройкой усадебного типа, 0,8 га или 0,7% жилой застройки занимают малоэтажные многоквартирные жилые дома в капитальном исполнении. Территории ведения огородничества составляют 4,9 га, прочие жилые территории – 1,6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w:t>
      </w:r>
      <w:r w:rsidRPr="00E314B2">
        <w:rPr>
          <w:sz w:val="28"/>
          <w:szCs w:val="28"/>
        </w:rPr>
        <w:lastRenderedPageBreak/>
        <w:t xml:space="preserve">(объекты общественно-делового назначения, здравоохранения и социального обеспечения) размещаются на площади 2,3 га. </w:t>
      </w:r>
    </w:p>
    <w:p w:rsidR="00E314B2" w:rsidRPr="00E314B2" w:rsidRDefault="00E314B2" w:rsidP="00E314B2">
      <w:pPr>
        <w:pStyle w:val="Default"/>
        <w:ind w:firstLine="720"/>
        <w:jc w:val="both"/>
        <w:rPr>
          <w:sz w:val="28"/>
          <w:szCs w:val="28"/>
        </w:rPr>
      </w:pPr>
      <w:r w:rsidRPr="00E314B2">
        <w:rPr>
          <w:sz w:val="28"/>
          <w:szCs w:val="28"/>
        </w:rPr>
        <w:t xml:space="preserve">Производственные зоны, включающие себя промышленные территории (предприятия лесозаготовки) и территории коммунальных объектов (территория бывшего Хребтовского ЛПХ, ООО «Северный лес», склады) занимают 59,1 га, зоны инженерной и транспортной инфраструктуры, в т. ч. автодорога федерального значения А-331 «Вилюй, проходящая через территорию населенного пункта, – 58,4 га. </w:t>
      </w:r>
    </w:p>
    <w:p w:rsidR="00E314B2" w:rsidRPr="00E314B2" w:rsidRDefault="00E314B2" w:rsidP="00E314B2">
      <w:pPr>
        <w:pStyle w:val="Default"/>
        <w:ind w:firstLine="720"/>
        <w:jc w:val="both"/>
        <w:rPr>
          <w:sz w:val="28"/>
          <w:szCs w:val="28"/>
        </w:rPr>
      </w:pPr>
      <w:r w:rsidRPr="00E314B2">
        <w:rPr>
          <w:sz w:val="28"/>
          <w:szCs w:val="28"/>
        </w:rPr>
        <w:t xml:space="preserve">Рекреационная зона (представленная, главным образом, территорией естественного ландшафта) занимает 189,7 га или 44,5% площади рабочего поселка. В составе рекреационной зоны выделены участки спортивных сооружений общего пользования площадью 0,4 га. </w:t>
      </w:r>
    </w:p>
    <w:p w:rsidR="00E314B2" w:rsidRPr="00E314B2" w:rsidRDefault="00E314B2" w:rsidP="00E314B2">
      <w:pPr>
        <w:pStyle w:val="Default"/>
        <w:ind w:firstLine="720"/>
        <w:jc w:val="both"/>
        <w:rPr>
          <w:sz w:val="28"/>
          <w:szCs w:val="28"/>
        </w:rPr>
      </w:pPr>
      <w:r w:rsidRPr="00E314B2">
        <w:rPr>
          <w:sz w:val="28"/>
          <w:szCs w:val="28"/>
        </w:rPr>
        <w:t xml:space="preserve">Режимные объекты, представленные МУП «ПЧ НИР», занимают площадь в 0,2 га. </w:t>
      </w:r>
    </w:p>
    <w:p w:rsidR="00E314B2" w:rsidRPr="00E314B2" w:rsidRDefault="00E314B2" w:rsidP="00E314B2">
      <w:pPr>
        <w:pStyle w:val="Default"/>
        <w:ind w:firstLine="720"/>
        <w:jc w:val="both"/>
        <w:rPr>
          <w:sz w:val="28"/>
          <w:szCs w:val="28"/>
        </w:rPr>
      </w:pPr>
      <w:r w:rsidRPr="00E314B2">
        <w:rPr>
          <w:sz w:val="28"/>
          <w:szCs w:val="28"/>
        </w:rPr>
        <w:t xml:space="preserve">Территории </w:t>
      </w:r>
      <w:r w:rsidRPr="00E314B2">
        <w:rPr>
          <w:b/>
          <w:bCs/>
          <w:sz w:val="28"/>
          <w:szCs w:val="28"/>
        </w:rPr>
        <w:t xml:space="preserve">д. </w:t>
      </w:r>
      <w:proofErr w:type="gramStart"/>
      <w:r w:rsidRPr="00E314B2">
        <w:rPr>
          <w:b/>
          <w:bCs/>
          <w:sz w:val="28"/>
          <w:szCs w:val="28"/>
        </w:rPr>
        <w:t>Карстовая</w:t>
      </w:r>
      <w:proofErr w:type="gramEnd"/>
      <w:r w:rsidRPr="00E314B2">
        <w:rPr>
          <w:b/>
          <w:bCs/>
          <w:sz w:val="28"/>
          <w:szCs w:val="28"/>
        </w:rPr>
        <w:t xml:space="preserve"> </w:t>
      </w:r>
      <w:r w:rsidRPr="00E314B2">
        <w:rPr>
          <w:sz w:val="28"/>
          <w:szCs w:val="28"/>
        </w:rPr>
        <w:t xml:space="preserve">в проектных границах составляет 3,3 га, из которых 1,4 га (42,4%) приходится на территорию жилых зон – индивидуальные жилые дома усадебного типа, 1,9 га (57,6%) – рекреационную зону, представленную территорией естественного ландшафта. </w:t>
      </w:r>
    </w:p>
    <w:p w:rsidR="00E314B2" w:rsidRPr="00E314B2" w:rsidRDefault="00E314B2" w:rsidP="00E314B2">
      <w:pPr>
        <w:pStyle w:val="Default"/>
        <w:ind w:firstLine="720"/>
        <w:jc w:val="both"/>
        <w:rPr>
          <w:sz w:val="28"/>
          <w:szCs w:val="28"/>
        </w:rPr>
      </w:pPr>
      <w:r w:rsidRPr="00E314B2">
        <w:rPr>
          <w:sz w:val="28"/>
          <w:szCs w:val="28"/>
        </w:rPr>
        <w:t xml:space="preserve">Вне границ населенных пунктов площадь территории земель Хребтовского городского поселения составляет 39 219,5 га. На застроенную территорию приходится 394,2 га или 1% всех межселенных территорий. Большая часть застроенной территории приходится на территорию зон инженерной и транспортной инфраструктуры (нефтепровод «Восточная Сибирь – Тихий океан», автодорога А-331 «Вилюй», отвод линии железнодорожной магистрали) – 372,7 га. Жилая зона представлена участками огородничества общей площадью 3,7 га и прочими жилыми территориями – 1,1 га. Производственные зоны (промышленные и коммунальные объекты) занимают 16,7 га межселенных территорий муниципального образования. </w:t>
      </w:r>
    </w:p>
    <w:p w:rsidR="00E314B2" w:rsidRPr="00E314B2" w:rsidRDefault="00E314B2" w:rsidP="00E314B2">
      <w:pPr>
        <w:pStyle w:val="Default"/>
        <w:ind w:firstLine="720"/>
        <w:jc w:val="both"/>
        <w:rPr>
          <w:sz w:val="28"/>
          <w:szCs w:val="28"/>
        </w:rPr>
      </w:pPr>
      <w:r w:rsidRPr="00E314B2">
        <w:rPr>
          <w:sz w:val="28"/>
          <w:szCs w:val="28"/>
        </w:rPr>
        <w:t xml:space="preserve">Рекреационные зоны занимают 97,7% межселенной территории (38 339,1 га) и представлены главным образом лесами – 98,9% и естественными ландшафтами (луга) – 1,0%. На территорию водных объектов приходится 0,1%. </w:t>
      </w:r>
    </w:p>
    <w:p w:rsidR="00E314B2" w:rsidRPr="00E314B2" w:rsidRDefault="00E314B2" w:rsidP="00E314B2">
      <w:pPr>
        <w:pStyle w:val="Default"/>
        <w:ind w:firstLine="720"/>
        <w:jc w:val="both"/>
        <w:rPr>
          <w:sz w:val="28"/>
          <w:szCs w:val="28"/>
        </w:rPr>
      </w:pPr>
      <w:r w:rsidRPr="00E314B2">
        <w:rPr>
          <w:sz w:val="28"/>
          <w:szCs w:val="28"/>
        </w:rPr>
        <w:t xml:space="preserve">Зоны сельскохозяйственного использования занимают 479,9 га, зоны специального назначения (свалки, кладбища) - 6,3 га. </w:t>
      </w:r>
    </w:p>
    <w:p w:rsidR="00E314B2" w:rsidRPr="00E314B2" w:rsidRDefault="00E314B2" w:rsidP="00E314B2">
      <w:pPr>
        <w:pStyle w:val="Default"/>
        <w:ind w:firstLine="720"/>
        <w:jc w:val="both"/>
        <w:rPr>
          <w:sz w:val="28"/>
          <w:szCs w:val="28"/>
        </w:rPr>
      </w:pPr>
      <w:r w:rsidRPr="00E314B2">
        <w:rPr>
          <w:sz w:val="28"/>
          <w:szCs w:val="28"/>
        </w:rPr>
        <w:t xml:space="preserve">Анализ современного использования территории Хребтовского городского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 рекреационные зоны (38 530,7 га). </w:t>
      </w:r>
    </w:p>
    <w:p w:rsidR="00E314B2" w:rsidRPr="00E314B2" w:rsidRDefault="00E314B2" w:rsidP="00E314B2">
      <w:pPr>
        <w:pStyle w:val="Default"/>
        <w:ind w:firstLine="720"/>
        <w:jc w:val="both"/>
        <w:rPr>
          <w:sz w:val="28"/>
          <w:szCs w:val="28"/>
        </w:rPr>
      </w:pPr>
      <w:r w:rsidRPr="00E314B2">
        <w:rPr>
          <w:sz w:val="28"/>
          <w:szCs w:val="28"/>
        </w:rPr>
        <w:t xml:space="preserve">Застройкой (с учетом неиспользуемых территорий) занято 632,4 га, что составляет 1,6% всех земель в границах проекта. Рекреационные внеселитебные территории занимают 97,2% площади, под прочие виды использования остается 1,2% всех земель поселения. </w:t>
      </w:r>
    </w:p>
    <w:p w:rsidR="00E314B2" w:rsidRPr="00E314B2" w:rsidRDefault="00E314B2" w:rsidP="00E314B2">
      <w:pPr>
        <w:overflowPunct w:val="0"/>
        <w:autoSpaceDE w:val="0"/>
        <w:autoSpaceDN w:val="0"/>
        <w:adjustRightInd w:val="0"/>
        <w:spacing w:after="0"/>
        <w:ind w:firstLine="539"/>
        <w:contextualSpacing/>
        <w:jc w:val="both"/>
        <w:textAlignment w:val="baseline"/>
        <w:rPr>
          <w:rFonts w:ascii="Times New Roman" w:hAnsi="Times New Roman" w:cs="Times New Roman"/>
          <w:sz w:val="28"/>
          <w:szCs w:val="28"/>
        </w:rPr>
      </w:pPr>
      <w:r w:rsidRPr="00E314B2">
        <w:rPr>
          <w:rFonts w:ascii="Times New Roman" w:hAnsi="Times New Roman" w:cs="Times New Roman"/>
          <w:sz w:val="28"/>
          <w:szCs w:val="28"/>
        </w:rPr>
        <w:lastRenderedPageBreak/>
        <w:t xml:space="preserve">Жилая зона поселения представлена преимущественно территорией индивидуальных жилых домов усадебного типа – 110,7 га (90,1% жилой застройки). На малоэтажные многоквартирные жилые дома и участки огородничества приходится 0,8 и 8,6 га соответственно. Прочие жилые территории составляют 2,7 га. </w:t>
      </w:r>
    </w:p>
    <w:p w:rsidR="00E314B2" w:rsidRPr="00E314B2" w:rsidRDefault="00E314B2" w:rsidP="00E314B2">
      <w:pPr>
        <w:pStyle w:val="Default"/>
        <w:ind w:firstLine="720"/>
        <w:jc w:val="both"/>
        <w:rPr>
          <w:sz w:val="28"/>
          <w:szCs w:val="28"/>
        </w:rPr>
      </w:pPr>
      <w:r w:rsidRPr="00E314B2">
        <w:rPr>
          <w:sz w:val="28"/>
          <w:szCs w:val="28"/>
        </w:rPr>
        <w:t xml:space="preserve">Площадь участков общественных учреждений и предприятий обслуживания поселенного значения (кроме размещаемых в жилой зоне) составляет 2,3 га. </w:t>
      </w:r>
    </w:p>
    <w:p w:rsidR="00E314B2" w:rsidRPr="00E314B2" w:rsidRDefault="00E314B2" w:rsidP="00E314B2">
      <w:pPr>
        <w:pStyle w:val="Default"/>
        <w:ind w:firstLine="720"/>
        <w:jc w:val="both"/>
        <w:rPr>
          <w:sz w:val="28"/>
          <w:szCs w:val="28"/>
        </w:rPr>
      </w:pPr>
      <w:r w:rsidRPr="00E314B2">
        <w:rPr>
          <w:sz w:val="28"/>
          <w:szCs w:val="28"/>
        </w:rPr>
        <w:t>Производственные зоны занимают площадь в 75,8 га, или 0,2% всех земель, зоны инженерной и транспортной инфраструктуры – 431,1 га или 1,1%. Наибольшие по площади участки приходятся на территорию внешнего транспорта – 429,7 га или 99,7%. Кроме того, в производственных зонах размещаются территории коммунальных объекты общей площадью 17,3 га.</w:t>
      </w:r>
    </w:p>
    <w:p w:rsidR="00E314B2" w:rsidRPr="00E314B2" w:rsidRDefault="00E314B2" w:rsidP="00E314B2">
      <w:pPr>
        <w:pStyle w:val="ac"/>
        <w:ind w:left="0" w:firstLine="674"/>
        <w:rPr>
          <w:rFonts w:ascii="Times New Roman" w:hAnsi="Times New Roman"/>
          <w:sz w:val="28"/>
          <w:szCs w:val="28"/>
          <w:lang w:val="ru-RU"/>
        </w:rPr>
      </w:pPr>
      <w:r w:rsidRPr="00E314B2">
        <w:rPr>
          <w:rFonts w:ascii="Times New Roman" w:hAnsi="Times New Roman"/>
          <w:sz w:val="28"/>
          <w:szCs w:val="28"/>
          <w:lang w:val="ru-RU"/>
        </w:rPr>
        <w:t>В границах поселения имеются зоны специального назначения – территории кладбищ и территории объектов размещения отходов потребления общей площадью 6,3 га, а также режимные объекты (пожарная часть) – 0,2 га. Зоны сельскохозяйственного назначения занимают 479,9 га или 1,2% всех земель муниципального образования</w:t>
      </w:r>
    </w:p>
    <w:p w:rsidR="00E314B2" w:rsidRPr="00E314B2" w:rsidRDefault="00E314B2" w:rsidP="00E314B2">
      <w:pPr>
        <w:pStyle w:val="aa"/>
        <w:tabs>
          <w:tab w:val="left" w:pos="426"/>
        </w:tabs>
        <w:spacing w:after="0" w:line="240" w:lineRule="auto"/>
        <w:ind w:left="0" w:firstLine="567"/>
        <w:rPr>
          <w:rFonts w:ascii="Times New Roman" w:hAnsi="Times New Roman"/>
        </w:rPr>
      </w:pPr>
    </w:p>
    <w:p w:rsidR="009D52F1" w:rsidRDefault="009D52F1" w:rsidP="009D52F1">
      <w:pPr>
        <w:keepNext/>
        <w:keepLines/>
        <w:spacing w:before="120" w:after="0" w:line="240" w:lineRule="auto"/>
        <w:jc w:val="both"/>
        <w:outlineLvl w:val="0"/>
        <w:rPr>
          <w:rFonts w:ascii="Times New Roman" w:hAnsi="Times New Roman"/>
          <w:b/>
          <w:color w:val="000000"/>
          <w:sz w:val="28"/>
          <w:szCs w:val="28"/>
          <w:lang w:eastAsia="en-US"/>
        </w:rPr>
      </w:pPr>
      <w:bookmarkStart w:id="8" w:name="_Toc405805583"/>
      <w:r w:rsidRPr="009D52F1">
        <w:rPr>
          <w:rFonts w:ascii="Times New Roman" w:hAnsi="Times New Roman"/>
          <w:b/>
          <w:color w:val="000000"/>
          <w:sz w:val="28"/>
          <w:szCs w:val="28"/>
          <w:lang w:eastAsia="en-US"/>
        </w:rPr>
        <w:t>РАЗДЕЛ 4.</w:t>
      </w:r>
      <w:r w:rsidR="00A14C79">
        <w:rPr>
          <w:rFonts w:ascii="Times New Roman" w:hAnsi="Times New Roman"/>
          <w:b/>
          <w:color w:val="000000"/>
          <w:sz w:val="28"/>
          <w:szCs w:val="28"/>
          <w:lang w:eastAsia="en-US"/>
        </w:rPr>
        <w:t xml:space="preserve"> </w:t>
      </w:r>
      <w:r w:rsidRPr="009D52F1">
        <w:rPr>
          <w:rFonts w:ascii="Times New Roman" w:hAnsi="Times New Roman"/>
          <w:b/>
          <w:color w:val="000000"/>
          <w:sz w:val="28"/>
          <w:szCs w:val="28"/>
          <w:lang w:eastAsia="en-US"/>
        </w:rPr>
        <w:t>ХАРАКТЕРИСТИКА СУЩЕСТВУЮЩЕГО СОСТОЯНИЯ КОММУНАЛЬНОЙ ИНФРАСТРУКТУРЫ</w:t>
      </w:r>
      <w:bookmarkEnd w:id="8"/>
    </w:p>
    <w:p w:rsidR="009D52F1" w:rsidRPr="009D52F1" w:rsidRDefault="009D52F1" w:rsidP="009D52F1">
      <w:pPr>
        <w:keepNext/>
        <w:keepLines/>
        <w:spacing w:before="120" w:after="0" w:line="240" w:lineRule="auto"/>
        <w:ind w:firstLine="708"/>
        <w:jc w:val="both"/>
        <w:outlineLvl w:val="0"/>
        <w:rPr>
          <w:rFonts w:ascii="Times New Roman" w:hAnsi="Times New Roman"/>
          <w:b/>
          <w:color w:val="000000"/>
          <w:sz w:val="28"/>
          <w:szCs w:val="28"/>
          <w:lang w:eastAsia="en-US"/>
        </w:rPr>
      </w:pPr>
      <w:r w:rsidRPr="009D52F1">
        <w:rPr>
          <w:rFonts w:ascii="Times New Roman" w:hAnsi="Times New Roman" w:cs="Times New Roman"/>
          <w:sz w:val="28"/>
          <w:szCs w:val="28"/>
        </w:rPr>
        <w:t>В состав территории Хребтовского муниципального образования входят рабочий поселок Хребтовая со статусом городского населенного пункта, сельский населенный пункт - деревня Карстовая.</w:t>
      </w:r>
    </w:p>
    <w:p w:rsidR="009D52F1" w:rsidRPr="009D52F1" w:rsidRDefault="009D52F1" w:rsidP="009D52F1">
      <w:pPr>
        <w:tabs>
          <w:tab w:val="left" w:pos="426"/>
        </w:tabs>
        <w:spacing w:before="60" w:after="60" w:line="240" w:lineRule="auto"/>
        <w:jc w:val="both"/>
        <w:rPr>
          <w:rFonts w:ascii="Times New Roman" w:hAnsi="Times New Roman"/>
          <w:sz w:val="28"/>
          <w:szCs w:val="28"/>
        </w:rPr>
      </w:pPr>
      <w:r>
        <w:rPr>
          <w:rFonts w:ascii="Times New Roman" w:hAnsi="Times New Roman"/>
          <w:sz w:val="28"/>
          <w:szCs w:val="28"/>
        </w:rPr>
        <w:tab/>
      </w:r>
      <w:r w:rsidRPr="009D52F1">
        <w:rPr>
          <w:rFonts w:ascii="Times New Roman" w:hAnsi="Times New Roman"/>
          <w:sz w:val="28"/>
          <w:szCs w:val="28"/>
        </w:rPr>
        <w:t xml:space="preserve">На территории поселения осуществляют свою деятельность </w:t>
      </w:r>
      <w:proofErr w:type="gramStart"/>
      <w:r w:rsidRPr="009D52F1">
        <w:rPr>
          <w:rFonts w:ascii="Times New Roman" w:hAnsi="Times New Roman"/>
          <w:sz w:val="28"/>
          <w:szCs w:val="28"/>
        </w:rPr>
        <w:t>организации</w:t>
      </w:r>
      <w:proofErr w:type="gramEnd"/>
      <w:r w:rsidRPr="009D52F1">
        <w:rPr>
          <w:rFonts w:ascii="Times New Roman" w:hAnsi="Times New Roman"/>
          <w:sz w:val="28"/>
          <w:szCs w:val="28"/>
        </w:rPr>
        <w:t xml:space="preserve"> предоставляющие коммунальные услуги: </w:t>
      </w:r>
    </w:p>
    <w:p w:rsidR="009D52F1" w:rsidRPr="009D52F1" w:rsidRDefault="009D52F1" w:rsidP="009D52F1">
      <w:pPr>
        <w:pStyle w:val="aa"/>
        <w:numPr>
          <w:ilvl w:val="0"/>
          <w:numId w:val="10"/>
        </w:numPr>
        <w:tabs>
          <w:tab w:val="left" w:pos="284"/>
        </w:tabs>
        <w:spacing w:before="60" w:after="0" w:line="240" w:lineRule="auto"/>
        <w:ind w:left="0" w:firstLine="0"/>
        <w:rPr>
          <w:rFonts w:ascii="Times New Roman" w:hAnsi="Times New Roman"/>
          <w:sz w:val="28"/>
          <w:szCs w:val="28"/>
        </w:rPr>
      </w:pPr>
      <w:r w:rsidRPr="009D52F1">
        <w:rPr>
          <w:rFonts w:ascii="Times New Roman" w:hAnsi="Times New Roman"/>
          <w:i/>
          <w:sz w:val="28"/>
          <w:szCs w:val="28"/>
        </w:rPr>
        <w:t>электроснабжение</w:t>
      </w:r>
      <w:r w:rsidRPr="009D52F1">
        <w:rPr>
          <w:rFonts w:ascii="Times New Roman" w:hAnsi="Times New Roman"/>
          <w:sz w:val="28"/>
          <w:szCs w:val="28"/>
        </w:rPr>
        <w:t xml:space="preserve"> – ООО «Иркутская </w:t>
      </w:r>
      <w:proofErr w:type="spellStart"/>
      <w:r w:rsidRPr="009D52F1">
        <w:rPr>
          <w:rFonts w:ascii="Times New Roman" w:hAnsi="Times New Roman"/>
          <w:sz w:val="28"/>
          <w:szCs w:val="28"/>
        </w:rPr>
        <w:t>энергосбытовая</w:t>
      </w:r>
      <w:proofErr w:type="spellEnd"/>
      <w:r w:rsidRPr="009D52F1">
        <w:rPr>
          <w:rFonts w:ascii="Times New Roman" w:hAnsi="Times New Roman"/>
          <w:sz w:val="28"/>
          <w:szCs w:val="28"/>
        </w:rPr>
        <w:t xml:space="preserve"> компания»; </w:t>
      </w:r>
    </w:p>
    <w:p w:rsidR="009D52F1" w:rsidRPr="009D52F1" w:rsidRDefault="009D52F1" w:rsidP="009D52F1">
      <w:pPr>
        <w:pStyle w:val="aa"/>
        <w:numPr>
          <w:ilvl w:val="0"/>
          <w:numId w:val="10"/>
        </w:numPr>
        <w:tabs>
          <w:tab w:val="left" w:pos="284"/>
        </w:tabs>
        <w:spacing w:before="60" w:after="0" w:line="240" w:lineRule="auto"/>
        <w:ind w:left="0" w:firstLine="0"/>
        <w:rPr>
          <w:rFonts w:ascii="Times New Roman" w:hAnsi="Times New Roman"/>
          <w:sz w:val="28"/>
          <w:szCs w:val="28"/>
        </w:rPr>
      </w:pPr>
      <w:r>
        <w:rPr>
          <w:rFonts w:ascii="Times New Roman" w:hAnsi="Times New Roman"/>
          <w:i/>
          <w:sz w:val="28"/>
          <w:szCs w:val="28"/>
        </w:rPr>
        <w:t>доставка питьевой воды населению и другим группам потребителей</w:t>
      </w:r>
      <w:r w:rsidRPr="009D52F1">
        <w:rPr>
          <w:rFonts w:ascii="Times New Roman" w:hAnsi="Times New Roman"/>
          <w:sz w:val="28"/>
          <w:szCs w:val="28"/>
        </w:rPr>
        <w:t xml:space="preserve"> – </w:t>
      </w:r>
      <w:r>
        <w:rPr>
          <w:rFonts w:ascii="Times New Roman" w:hAnsi="Times New Roman"/>
          <w:sz w:val="28"/>
          <w:szCs w:val="28"/>
        </w:rPr>
        <w:t>ИП Акулин А.В.</w:t>
      </w:r>
    </w:p>
    <w:p w:rsidR="009D52F1" w:rsidRPr="009D52F1" w:rsidRDefault="009D52F1" w:rsidP="009D52F1">
      <w:pPr>
        <w:autoSpaceDE w:val="0"/>
        <w:autoSpaceDN w:val="0"/>
        <w:adjustRightInd w:val="0"/>
        <w:spacing w:before="120" w:after="0" w:line="240" w:lineRule="auto"/>
        <w:ind w:firstLine="567"/>
        <w:jc w:val="both"/>
        <w:rPr>
          <w:rFonts w:ascii="Times New Roman" w:eastAsia="Calibri" w:hAnsi="Times New Roman"/>
          <w:sz w:val="28"/>
          <w:szCs w:val="28"/>
          <w:lang w:eastAsia="en-US"/>
        </w:rPr>
      </w:pPr>
      <w:r w:rsidRPr="009D52F1">
        <w:rPr>
          <w:rFonts w:ascii="Times New Roman" w:eastAsia="Calibri" w:hAnsi="Times New Roman"/>
          <w:sz w:val="28"/>
          <w:szCs w:val="28"/>
          <w:lang w:eastAsia="en-US"/>
        </w:rPr>
        <w:t>К предоставляемым коммунальным услугам, рассматриваемым в рамках Программы, относятся:</w:t>
      </w:r>
    </w:p>
    <w:p w:rsidR="009D52F1" w:rsidRPr="009D52F1" w:rsidRDefault="009D52F1" w:rsidP="009D52F1">
      <w:pPr>
        <w:numPr>
          <w:ilvl w:val="0"/>
          <w:numId w:val="11"/>
        </w:numPr>
        <w:tabs>
          <w:tab w:val="clear" w:pos="1200"/>
          <w:tab w:val="num" w:pos="284"/>
        </w:tabs>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9D52F1">
        <w:rPr>
          <w:rFonts w:ascii="Times New Roman" w:hAnsi="Times New Roman"/>
          <w:sz w:val="28"/>
          <w:szCs w:val="28"/>
        </w:rPr>
        <w:t>Водоснабжение;</w:t>
      </w:r>
    </w:p>
    <w:p w:rsidR="009D52F1" w:rsidRPr="009D52F1" w:rsidRDefault="009D52F1" w:rsidP="00B55712">
      <w:pPr>
        <w:numPr>
          <w:ilvl w:val="0"/>
          <w:numId w:val="11"/>
        </w:numPr>
        <w:tabs>
          <w:tab w:val="clear" w:pos="1200"/>
          <w:tab w:val="num" w:pos="284"/>
        </w:tabs>
        <w:overflowPunct w:val="0"/>
        <w:autoSpaceDE w:val="0"/>
        <w:autoSpaceDN w:val="0"/>
        <w:adjustRightInd w:val="0"/>
        <w:spacing w:after="0" w:line="240" w:lineRule="auto"/>
        <w:ind w:left="0" w:firstLine="0"/>
        <w:jc w:val="both"/>
        <w:textAlignment w:val="baseline"/>
        <w:rPr>
          <w:rFonts w:ascii="Times New Roman" w:hAnsi="Times New Roman"/>
          <w:sz w:val="28"/>
          <w:szCs w:val="28"/>
        </w:rPr>
      </w:pPr>
      <w:r w:rsidRPr="009D52F1">
        <w:rPr>
          <w:rFonts w:ascii="Times New Roman" w:hAnsi="Times New Roman"/>
          <w:sz w:val="28"/>
          <w:szCs w:val="28"/>
        </w:rPr>
        <w:t xml:space="preserve">Система обращения ТБО. </w:t>
      </w:r>
    </w:p>
    <w:p w:rsidR="00491B4E" w:rsidRDefault="00491B4E" w:rsidP="00B55712">
      <w:pPr>
        <w:spacing w:after="0"/>
        <w:jc w:val="both"/>
        <w:rPr>
          <w:rFonts w:ascii="Times New Roman" w:hAnsi="Times New Roman" w:cs="Times New Roman"/>
          <w:sz w:val="28"/>
          <w:szCs w:val="28"/>
        </w:rPr>
      </w:pPr>
    </w:p>
    <w:p w:rsidR="00A675DF" w:rsidRPr="00A675DF" w:rsidRDefault="00DE75AA" w:rsidP="00B55712">
      <w:pPr>
        <w:overflowPunct w:val="0"/>
        <w:autoSpaceDE w:val="0"/>
        <w:autoSpaceDN w:val="0"/>
        <w:adjustRightInd w:val="0"/>
        <w:spacing w:after="0" w:line="240" w:lineRule="auto"/>
        <w:jc w:val="both"/>
        <w:textAlignment w:val="baseline"/>
        <w:rPr>
          <w:rFonts w:ascii="Times New Roman" w:hAnsi="Times New Roman"/>
          <w:sz w:val="28"/>
          <w:szCs w:val="28"/>
        </w:rPr>
      </w:pPr>
      <w:r>
        <w:rPr>
          <w:rFonts w:ascii="Times New Roman" w:eastAsia="Calibri" w:hAnsi="Times New Roman"/>
          <w:b/>
          <w:sz w:val="28"/>
          <w:szCs w:val="28"/>
          <w:lang w:eastAsia="en-US"/>
        </w:rPr>
        <w:t xml:space="preserve">4.1. </w:t>
      </w:r>
      <w:r w:rsidR="00A675DF" w:rsidRPr="00A675DF">
        <w:rPr>
          <w:rFonts w:ascii="Times New Roman" w:eastAsia="Calibri" w:hAnsi="Times New Roman"/>
          <w:b/>
          <w:sz w:val="28"/>
          <w:szCs w:val="28"/>
          <w:lang w:eastAsia="en-US"/>
        </w:rPr>
        <w:t>Водоснабжение</w:t>
      </w:r>
    </w:p>
    <w:p w:rsidR="00A675DF" w:rsidRDefault="00A675DF" w:rsidP="00B55712">
      <w:pPr>
        <w:spacing w:after="0"/>
        <w:jc w:val="both"/>
        <w:rPr>
          <w:rFonts w:ascii="Times New Roman" w:hAnsi="Times New Roman" w:cs="Times New Roman"/>
          <w:sz w:val="28"/>
          <w:szCs w:val="28"/>
        </w:rPr>
      </w:pPr>
    </w:p>
    <w:p w:rsidR="00A675DF" w:rsidRDefault="00A675DF" w:rsidP="00B55712">
      <w:pPr>
        <w:spacing w:after="0"/>
        <w:ind w:firstLine="708"/>
        <w:jc w:val="both"/>
        <w:rPr>
          <w:rFonts w:ascii="Times New Roman" w:hAnsi="Times New Roman" w:cs="Times New Roman"/>
          <w:sz w:val="28"/>
          <w:szCs w:val="28"/>
        </w:rPr>
      </w:pPr>
      <w:r w:rsidRPr="00A675DF">
        <w:rPr>
          <w:rFonts w:ascii="Times New Roman" w:hAnsi="Times New Roman" w:cs="Times New Roman"/>
          <w:sz w:val="28"/>
          <w:szCs w:val="28"/>
        </w:rPr>
        <w:t>Населённые пункты Хребтовского городского поселения снабжаются водой от подземных источников. В таблице приведены данные по скважинам р.п.</w:t>
      </w:r>
      <w:r>
        <w:rPr>
          <w:rFonts w:ascii="Times New Roman" w:hAnsi="Times New Roman" w:cs="Times New Roman"/>
          <w:sz w:val="28"/>
          <w:szCs w:val="28"/>
        </w:rPr>
        <w:t xml:space="preserve"> </w:t>
      </w:r>
      <w:r w:rsidRPr="00A675DF">
        <w:rPr>
          <w:rFonts w:ascii="Times New Roman" w:hAnsi="Times New Roman" w:cs="Times New Roman"/>
          <w:sz w:val="28"/>
          <w:szCs w:val="28"/>
        </w:rPr>
        <w:t>Хребтовая.</w:t>
      </w:r>
    </w:p>
    <w:tbl>
      <w:tblPr>
        <w:tblStyle w:val="a8"/>
        <w:tblW w:w="0" w:type="auto"/>
        <w:tblLayout w:type="fixed"/>
        <w:tblLook w:val="04A0"/>
      </w:tblPr>
      <w:tblGrid>
        <w:gridCol w:w="1587"/>
        <w:gridCol w:w="1587"/>
        <w:gridCol w:w="1587"/>
        <w:gridCol w:w="1587"/>
        <w:gridCol w:w="1587"/>
        <w:gridCol w:w="1587"/>
      </w:tblGrid>
      <w:tr w:rsidR="00A675DF" w:rsidTr="00E25641">
        <w:trPr>
          <w:trHeight w:val="271"/>
        </w:trPr>
        <w:tc>
          <w:tcPr>
            <w:tcW w:w="1587" w:type="dxa"/>
          </w:tcPr>
          <w:p w:rsidR="00A675DF" w:rsidRDefault="00A675DF">
            <w:pPr>
              <w:pStyle w:val="Default"/>
              <w:jc w:val="center"/>
              <w:rPr>
                <w:sz w:val="22"/>
                <w:szCs w:val="22"/>
              </w:rPr>
            </w:pPr>
            <w:r>
              <w:rPr>
                <w:sz w:val="22"/>
                <w:szCs w:val="22"/>
              </w:rPr>
              <w:t xml:space="preserve">№ </w:t>
            </w:r>
          </w:p>
        </w:tc>
        <w:tc>
          <w:tcPr>
            <w:tcW w:w="1587" w:type="dxa"/>
          </w:tcPr>
          <w:p w:rsidR="00A675DF" w:rsidRDefault="00A675DF">
            <w:pPr>
              <w:pStyle w:val="Default"/>
              <w:jc w:val="center"/>
              <w:rPr>
                <w:sz w:val="22"/>
                <w:szCs w:val="22"/>
              </w:rPr>
            </w:pPr>
            <w:r>
              <w:rPr>
                <w:sz w:val="22"/>
                <w:szCs w:val="22"/>
              </w:rPr>
              <w:t xml:space="preserve">Адрес </w:t>
            </w:r>
          </w:p>
        </w:tc>
        <w:tc>
          <w:tcPr>
            <w:tcW w:w="1587" w:type="dxa"/>
          </w:tcPr>
          <w:p w:rsidR="00A675DF" w:rsidRDefault="00A675DF">
            <w:pPr>
              <w:pStyle w:val="Default"/>
              <w:jc w:val="center"/>
              <w:rPr>
                <w:sz w:val="22"/>
                <w:szCs w:val="22"/>
              </w:rPr>
            </w:pPr>
            <w:r>
              <w:rPr>
                <w:sz w:val="22"/>
                <w:szCs w:val="22"/>
              </w:rPr>
              <w:t xml:space="preserve">Насос </w:t>
            </w:r>
          </w:p>
        </w:tc>
        <w:tc>
          <w:tcPr>
            <w:tcW w:w="1587" w:type="dxa"/>
          </w:tcPr>
          <w:p w:rsidR="00A675DF" w:rsidRDefault="00A675DF">
            <w:pPr>
              <w:pStyle w:val="Default"/>
              <w:jc w:val="center"/>
              <w:rPr>
                <w:sz w:val="22"/>
                <w:szCs w:val="22"/>
              </w:rPr>
            </w:pPr>
            <w:r>
              <w:rPr>
                <w:sz w:val="22"/>
                <w:szCs w:val="22"/>
              </w:rPr>
              <w:t xml:space="preserve">Глубина скважины, </w:t>
            </w:r>
            <w:proofErr w:type="gramStart"/>
            <w:r>
              <w:rPr>
                <w:sz w:val="22"/>
                <w:szCs w:val="22"/>
              </w:rPr>
              <w:t>м</w:t>
            </w:r>
            <w:proofErr w:type="gramEnd"/>
            <w:r>
              <w:rPr>
                <w:sz w:val="22"/>
                <w:szCs w:val="22"/>
              </w:rPr>
              <w:t xml:space="preserve"> </w:t>
            </w:r>
          </w:p>
        </w:tc>
        <w:tc>
          <w:tcPr>
            <w:tcW w:w="1587" w:type="dxa"/>
          </w:tcPr>
          <w:p w:rsidR="00A675DF" w:rsidRDefault="00A675DF">
            <w:pPr>
              <w:pStyle w:val="Default"/>
              <w:jc w:val="center"/>
              <w:rPr>
                <w:sz w:val="22"/>
                <w:szCs w:val="22"/>
              </w:rPr>
            </w:pPr>
            <w:r>
              <w:rPr>
                <w:sz w:val="22"/>
                <w:szCs w:val="22"/>
              </w:rPr>
              <w:t xml:space="preserve">Объём </w:t>
            </w:r>
          </w:p>
          <w:p w:rsidR="00A675DF" w:rsidRDefault="00A675DF">
            <w:pPr>
              <w:pStyle w:val="Default"/>
              <w:jc w:val="center"/>
              <w:rPr>
                <w:sz w:val="22"/>
                <w:szCs w:val="22"/>
              </w:rPr>
            </w:pPr>
            <w:r>
              <w:rPr>
                <w:sz w:val="22"/>
                <w:szCs w:val="22"/>
              </w:rPr>
              <w:t xml:space="preserve">резервуара, </w:t>
            </w:r>
            <w:proofErr w:type="gramStart"/>
            <w:r>
              <w:rPr>
                <w:sz w:val="22"/>
                <w:szCs w:val="22"/>
              </w:rPr>
              <w:t>м</w:t>
            </w:r>
            <w:proofErr w:type="gramEnd"/>
            <w:r>
              <w:rPr>
                <w:sz w:val="22"/>
                <w:szCs w:val="22"/>
              </w:rPr>
              <w:t xml:space="preserve">³ </w:t>
            </w:r>
          </w:p>
        </w:tc>
        <w:tc>
          <w:tcPr>
            <w:tcW w:w="1587" w:type="dxa"/>
          </w:tcPr>
          <w:p w:rsidR="00A675DF" w:rsidRDefault="00A675DF">
            <w:pPr>
              <w:pStyle w:val="Default"/>
              <w:jc w:val="center"/>
              <w:rPr>
                <w:sz w:val="22"/>
                <w:szCs w:val="22"/>
              </w:rPr>
            </w:pPr>
            <w:r>
              <w:rPr>
                <w:sz w:val="22"/>
                <w:szCs w:val="22"/>
              </w:rPr>
              <w:t xml:space="preserve">Примечание </w:t>
            </w:r>
          </w:p>
        </w:tc>
      </w:tr>
      <w:tr w:rsidR="00A675DF" w:rsidTr="00E25641">
        <w:trPr>
          <w:trHeight w:val="145"/>
        </w:trPr>
        <w:tc>
          <w:tcPr>
            <w:tcW w:w="1587" w:type="dxa"/>
          </w:tcPr>
          <w:p w:rsidR="00A675DF" w:rsidRDefault="00A675DF">
            <w:pPr>
              <w:pStyle w:val="Default"/>
              <w:jc w:val="center"/>
              <w:rPr>
                <w:sz w:val="22"/>
                <w:szCs w:val="22"/>
              </w:rPr>
            </w:pPr>
            <w:r>
              <w:rPr>
                <w:sz w:val="22"/>
                <w:szCs w:val="22"/>
              </w:rPr>
              <w:t xml:space="preserve">1 </w:t>
            </w:r>
          </w:p>
        </w:tc>
        <w:tc>
          <w:tcPr>
            <w:tcW w:w="1587" w:type="dxa"/>
          </w:tcPr>
          <w:p w:rsidR="00A675DF" w:rsidRDefault="00A675DF">
            <w:pPr>
              <w:pStyle w:val="Default"/>
              <w:jc w:val="center"/>
              <w:rPr>
                <w:sz w:val="22"/>
                <w:szCs w:val="22"/>
              </w:rPr>
            </w:pPr>
            <w:r>
              <w:rPr>
                <w:sz w:val="22"/>
                <w:szCs w:val="22"/>
              </w:rPr>
              <w:t xml:space="preserve">2 </w:t>
            </w:r>
          </w:p>
        </w:tc>
        <w:tc>
          <w:tcPr>
            <w:tcW w:w="1587" w:type="dxa"/>
          </w:tcPr>
          <w:p w:rsidR="00A675DF" w:rsidRDefault="00A675DF">
            <w:pPr>
              <w:pStyle w:val="Default"/>
              <w:jc w:val="center"/>
              <w:rPr>
                <w:sz w:val="22"/>
                <w:szCs w:val="22"/>
              </w:rPr>
            </w:pPr>
            <w:r>
              <w:rPr>
                <w:sz w:val="22"/>
                <w:szCs w:val="22"/>
              </w:rPr>
              <w:t xml:space="preserve">3 </w:t>
            </w:r>
          </w:p>
        </w:tc>
        <w:tc>
          <w:tcPr>
            <w:tcW w:w="1587" w:type="dxa"/>
          </w:tcPr>
          <w:p w:rsidR="00A675DF" w:rsidRDefault="00A675DF">
            <w:pPr>
              <w:pStyle w:val="Default"/>
              <w:jc w:val="center"/>
              <w:rPr>
                <w:sz w:val="22"/>
                <w:szCs w:val="22"/>
              </w:rPr>
            </w:pPr>
            <w:r>
              <w:rPr>
                <w:sz w:val="22"/>
                <w:szCs w:val="22"/>
              </w:rPr>
              <w:t xml:space="preserve">4 </w:t>
            </w:r>
          </w:p>
        </w:tc>
        <w:tc>
          <w:tcPr>
            <w:tcW w:w="1587" w:type="dxa"/>
          </w:tcPr>
          <w:p w:rsidR="00A675DF" w:rsidRDefault="00A675DF">
            <w:pPr>
              <w:pStyle w:val="Default"/>
              <w:jc w:val="center"/>
              <w:rPr>
                <w:sz w:val="22"/>
                <w:szCs w:val="22"/>
              </w:rPr>
            </w:pPr>
            <w:r>
              <w:rPr>
                <w:sz w:val="22"/>
                <w:szCs w:val="22"/>
              </w:rPr>
              <w:t xml:space="preserve">5 </w:t>
            </w:r>
          </w:p>
        </w:tc>
        <w:tc>
          <w:tcPr>
            <w:tcW w:w="1587" w:type="dxa"/>
          </w:tcPr>
          <w:p w:rsidR="00A675DF" w:rsidRDefault="00A675DF">
            <w:pPr>
              <w:pStyle w:val="Default"/>
              <w:jc w:val="center"/>
              <w:rPr>
                <w:sz w:val="22"/>
                <w:szCs w:val="22"/>
              </w:rPr>
            </w:pPr>
            <w:r>
              <w:rPr>
                <w:sz w:val="22"/>
                <w:szCs w:val="22"/>
              </w:rPr>
              <w:t xml:space="preserve">6 </w:t>
            </w:r>
          </w:p>
        </w:tc>
      </w:tr>
      <w:tr w:rsidR="00A675DF" w:rsidTr="00E25641">
        <w:trPr>
          <w:trHeight w:val="272"/>
        </w:trPr>
        <w:tc>
          <w:tcPr>
            <w:tcW w:w="1587" w:type="dxa"/>
          </w:tcPr>
          <w:p w:rsidR="00A675DF" w:rsidRDefault="00A675DF">
            <w:pPr>
              <w:pStyle w:val="Default"/>
              <w:jc w:val="center"/>
              <w:rPr>
                <w:sz w:val="22"/>
                <w:szCs w:val="22"/>
              </w:rPr>
            </w:pPr>
            <w:r>
              <w:rPr>
                <w:sz w:val="22"/>
                <w:szCs w:val="22"/>
              </w:rPr>
              <w:t xml:space="preserve">1 </w:t>
            </w:r>
          </w:p>
        </w:tc>
        <w:tc>
          <w:tcPr>
            <w:tcW w:w="1587" w:type="dxa"/>
          </w:tcPr>
          <w:p w:rsidR="00A675DF" w:rsidRDefault="00E25641">
            <w:pPr>
              <w:pStyle w:val="Default"/>
              <w:jc w:val="center"/>
              <w:rPr>
                <w:sz w:val="22"/>
                <w:szCs w:val="22"/>
              </w:rPr>
            </w:pPr>
            <w:r>
              <w:rPr>
                <w:sz w:val="22"/>
                <w:szCs w:val="22"/>
              </w:rPr>
              <w:t xml:space="preserve">ул. Лесная </w:t>
            </w:r>
            <w:r>
              <w:rPr>
                <w:sz w:val="22"/>
                <w:szCs w:val="22"/>
              </w:rPr>
              <w:lastRenderedPageBreak/>
              <w:t>15А</w:t>
            </w:r>
            <w:r w:rsidR="00A675DF">
              <w:rPr>
                <w:sz w:val="22"/>
                <w:szCs w:val="22"/>
              </w:rPr>
              <w:t xml:space="preserve"> </w:t>
            </w:r>
          </w:p>
        </w:tc>
        <w:tc>
          <w:tcPr>
            <w:tcW w:w="1587" w:type="dxa"/>
          </w:tcPr>
          <w:p w:rsidR="00A675DF" w:rsidRDefault="00A675DF">
            <w:pPr>
              <w:pStyle w:val="Default"/>
              <w:jc w:val="center"/>
              <w:rPr>
                <w:sz w:val="22"/>
                <w:szCs w:val="22"/>
              </w:rPr>
            </w:pPr>
            <w:r>
              <w:rPr>
                <w:sz w:val="22"/>
                <w:szCs w:val="22"/>
              </w:rPr>
              <w:lastRenderedPageBreak/>
              <w:t xml:space="preserve">ЭЦВ6-10-110 </w:t>
            </w:r>
          </w:p>
        </w:tc>
        <w:tc>
          <w:tcPr>
            <w:tcW w:w="1587" w:type="dxa"/>
          </w:tcPr>
          <w:p w:rsidR="00A675DF" w:rsidRDefault="00A675DF">
            <w:pPr>
              <w:pStyle w:val="Default"/>
              <w:jc w:val="center"/>
              <w:rPr>
                <w:sz w:val="22"/>
                <w:szCs w:val="22"/>
              </w:rPr>
            </w:pPr>
            <w:r>
              <w:rPr>
                <w:sz w:val="22"/>
                <w:szCs w:val="22"/>
              </w:rPr>
              <w:t xml:space="preserve">146 </w:t>
            </w:r>
          </w:p>
        </w:tc>
        <w:tc>
          <w:tcPr>
            <w:tcW w:w="1587" w:type="dxa"/>
          </w:tcPr>
          <w:p w:rsidR="00A675DF" w:rsidRDefault="00A675DF">
            <w:pPr>
              <w:pStyle w:val="Default"/>
              <w:jc w:val="center"/>
              <w:rPr>
                <w:sz w:val="22"/>
                <w:szCs w:val="22"/>
              </w:rPr>
            </w:pPr>
            <w:r>
              <w:rPr>
                <w:sz w:val="22"/>
                <w:szCs w:val="22"/>
              </w:rPr>
              <w:t xml:space="preserve">10 </w:t>
            </w:r>
          </w:p>
        </w:tc>
        <w:tc>
          <w:tcPr>
            <w:tcW w:w="1587" w:type="dxa"/>
          </w:tcPr>
          <w:p w:rsidR="00A675DF" w:rsidRDefault="00A675DF">
            <w:pPr>
              <w:pStyle w:val="Default"/>
              <w:jc w:val="center"/>
              <w:rPr>
                <w:sz w:val="22"/>
                <w:szCs w:val="22"/>
              </w:rPr>
            </w:pPr>
            <w:r>
              <w:rPr>
                <w:sz w:val="22"/>
                <w:szCs w:val="22"/>
              </w:rPr>
              <w:t xml:space="preserve">1962г. ввод в </w:t>
            </w:r>
            <w:r>
              <w:rPr>
                <w:sz w:val="22"/>
                <w:szCs w:val="22"/>
              </w:rPr>
              <w:lastRenderedPageBreak/>
              <w:t xml:space="preserve">эксплуатацию </w:t>
            </w:r>
          </w:p>
        </w:tc>
      </w:tr>
      <w:tr w:rsidR="00A675DF" w:rsidTr="00E25641">
        <w:trPr>
          <w:trHeight w:val="272"/>
        </w:trPr>
        <w:tc>
          <w:tcPr>
            <w:tcW w:w="1587" w:type="dxa"/>
          </w:tcPr>
          <w:p w:rsidR="00A675DF" w:rsidRDefault="00A675DF">
            <w:pPr>
              <w:pStyle w:val="Default"/>
              <w:jc w:val="center"/>
              <w:rPr>
                <w:sz w:val="22"/>
                <w:szCs w:val="22"/>
              </w:rPr>
            </w:pPr>
            <w:r>
              <w:rPr>
                <w:sz w:val="22"/>
                <w:szCs w:val="22"/>
              </w:rPr>
              <w:lastRenderedPageBreak/>
              <w:t xml:space="preserve">2 </w:t>
            </w:r>
          </w:p>
        </w:tc>
        <w:tc>
          <w:tcPr>
            <w:tcW w:w="1587" w:type="dxa"/>
          </w:tcPr>
          <w:p w:rsidR="00A675DF" w:rsidRDefault="00A675DF">
            <w:pPr>
              <w:pStyle w:val="Default"/>
              <w:jc w:val="center"/>
              <w:rPr>
                <w:sz w:val="22"/>
                <w:szCs w:val="22"/>
              </w:rPr>
            </w:pPr>
            <w:r>
              <w:rPr>
                <w:sz w:val="22"/>
                <w:szCs w:val="22"/>
              </w:rPr>
              <w:t xml:space="preserve">ул. Фрунзе </w:t>
            </w:r>
            <w:r w:rsidR="00E25641">
              <w:rPr>
                <w:sz w:val="22"/>
                <w:szCs w:val="22"/>
              </w:rPr>
              <w:t>7А</w:t>
            </w:r>
          </w:p>
        </w:tc>
        <w:tc>
          <w:tcPr>
            <w:tcW w:w="1587" w:type="dxa"/>
          </w:tcPr>
          <w:p w:rsidR="00A675DF" w:rsidRDefault="00A675DF">
            <w:pPr>
              <w:pStyle w:val="Default"/>
              <w:jc w:val="center"/>
              <w:rPr>
                <w:sz w:val="22"/>
                <w:szCs w:val="22"/>
              </w:rPr>
            </w:pPr>
            <w:r>
              <w:rPr>
                <w:sz w:val="22"/>
                <w:szCs w:val="22"/>
              </w:rPr>
              <w:t xml:space="preserve">ЭЦВ6-6,5-80 </w:t>
            </w:r>
          </w:p>
        </w:tc>
        <w:tc>
          <w:tcPr>
            <w:tcW w:w="1587" w:type="dxa"/>
          </w:tcPr>
          <w:p w:rsidR="00A675DF" w:rsidRDefault="00A675DF">
            <w:pPr>
              <w:pStyle w:val="Default"/>
              <w:jc w:val="center"/>
              <w:rPr>
                <w:sz w:val="22"/>
                <w:szCs w:val="22"/>
              </w:rPr>
            </w:pPr>
            <w:r>
              <w:rPr>
                <w:sz w:val="22"/>
                <w:szCs w:val="22"/>
              </w:rPr>
              <w:t xml:space="preserve">80 </w:t>
            </w:r>
          </w:p>
        </w:tc>
        <w:tc>
          <w:tcPr>
            <w:tcW w:w="1587" w:type="dxa"/>
          </w:tcPr>
          <w:p w:rsidR="00A675DF" w:rsidRDefault="00A675DF">
            <w:pPr>
              <w:pStyle w:val="Default"/>
              <w:jc w:val="center"/>
              <w:rPr>
                <w:sz w:val="22"/>
                <w:szCs w:val="22"/>
              </w:rPr>
            </w:pPr>
            <w:r>
              <w:rPr>
                <w:sz w:val="22"/>
                <w:szCs w:val="22"/>
              </w:rPr>
              <w:t xml:space="preserve">25 </w:t>
            </w:r>
          </w:p>
        </w:tc>
        <w:tc>
          <w:tcPr>
            <w:tcW w:w="1587" w:type="dxa"/>
          </w:tcPr>
          <w:p w:rsidR="00A675DF" w:rsidRDefault="00A675DF">
            <w:pPr>
              <w:pStyle w:val="Default"/>
              <w:jc w:val="center"/>
              <w:rPr>
                <w:sz w:val="22"/>
                <w:szCs w:val="22"/>
              </w:rPr>
            </w:pPr>
            <w:r>
              <w:rPr>
                <w:sz w:val="22"/>
                <w:szCs w:val="22"/>
              </w:rPr>
              <w:t xml:space="preserve">1970г. ввод в эксплуатацию </w:t>
            </w:r>
          </w:p>
        </w:tc>
      </w:tr>
    </w:tbl>
    <w:p w:rsidR="00A675DF" w:rsidRPr="00E25641" w:rsidRDefault="00A675DF" w:rsidP="00A675DF">
      <w:pPr>
        <w:spacing w:after="0"/>
        <w:ind w:firstLine="708"/>
        <w:jc w:val="both"/>
        <w:rPr>
          <w:rFonts w:ascii="Times New Roman" w:hAnsi="Times New Roman" w:cs="Times New Roman"/>
          <w:sz w:val="28"/>
          <w:szCs w:val="28"/>
        </w:rPr>
      </w:pPr>
    </w:p>
    <w:p w:rsidR="00E25641" w:rsidRDefault="00D94CCD" w:rsidP="00A675DF">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Водозаборное сооружение</w:t>
      </w:r>
      <w:r w:rsidR="00E25641" w:rsidRPr="00E25641">
        <w:rPr>
          <w:rFonts w:ascii="Times New Roman" w:hAnsi="Times New Roman" w:cs="Times New Roman"/>
          <w:sz w:val="28"/>
          <w:szCs w:val="28"/>
        </w:rPr>
        <w:t xml:space="preserve"> №</w:t>
      </w:r>
      <w:r>
        <w:rPr>
          <w:rFonts w:ascii="Times New Roman" w:hAnsi="Times New Roman" w:cs="Times New Roman"/>
          <w:sz w:val="28"/>
          <w:szCs w:val="28"/>
        </w:rPr>
        <w:t xml:space="preserve"> </w:t>
      </w:r>
      <w:r w:rsidR="00E25641" w:rsidRPr="00E25641">
        <w:rPr>
          <w:rFonts w:ascii="Times New Roman" w:hAnsi="Times New Roman" w:cs="Times New Roman"/>
          <w:sz w:val="28"/>
          <w:szCs w:val="28"/>
        </w:rPr>
        <w:t>1 является основным источником водоснабжения р.п.</w:t>
      </w:r>
      <w:r w:rsidR="00E25641">
        <w:rPr>
          <w:rFonts w:ascii="Times New Roman" w:hAnsi="Times New Roman" w:cs="Times New Roman"/>
          <w:sz w:val="28"/>
          <w:szCs w:val="28"/>
        </w:rPr>
        <w:t xml:space="preserve"> </w:t>
      </w:r>
      <w:r w:rsidR="00E25641" w:rsidRPr="00E25641">
        <w:rPr>
          <w:rFonts w:ascii="Times New Roman" w:hAnsi="Times New Roman" w:cs="Times New Roman"/>
          <w:sz w:val="28"/>
          <w:szCs w:val="28"/>
        </w:rPr>
        <w:t>Хребтовая. Оборудование в удовлетворительном состоянии</w:t>
      </w:r>
      <w:r w:rsidR="00E25641">
        <w:rPr>
          <w:rFonts w:ascii="Times New Roman" w:hAnsi="Times New Roman" w:cs="Times New Roman"/>
          <w:sz w:val="28"/>
          <w:szCs w:val="28"/>
        </w:rPr>
        <w:t>.</w:t>
      </w:r>
      <w:r w:rsidR="00E25641" w:rsidRPr="00E25641">
        <w:rPr>
          <w:rFonts w:ascii="Times New Roman" w:hAnsi="Times New Roman" w:cs="Times New Roman"/>
          <w:sz w:val="28"/>
          <w:szCs w:val="28"/>
        </w:rPr>
        <w:t xml:space="preserve"> </w:t>
      </w:r>
      <w:r w:rsidR="00E25641">
        <w:rPr>
          <w:rFonts w:ascii="Times New Roman" w:hAnsi="Times New Roman" w:cs="Times New Roman"/>
          <w:sz w:val="28"/>
          <w:szCs w:val="28"/>
        </w:rPr>
        <w:t>Проведен капитальный ремонт по подпрограмме «Подготовка объектов коммунальной инфраструктуры Иркутской области к отопительному сезону 2011-2012 годов» долгосрочной целевой программы «Модернизация объектов коммунальной инфраструктуры Иркутской области на 2011-2012 года».</w:t>
      </w:r>
      <w:r w:rsidR="00E25641" w:rsidRPr="00E25641">
        <w:rPr>
          <w:rFonts w:ascii="Times New Roman" w:hAnsi="Times New Roman" w:cs="Times New Roman"/>
          <w:sz w:val="28"/>
          <w:szCs w:val="28"/>
        </w:rPr>
        <w:t xml:space="preserve"> </w:t>
      </w:r>
    </w:p>
    <w:p w:rsidR="00E25641" w:rsidRDefault="00E25641" w:rsidP="00A675D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Скважина № 2 не ремонтировалась с момента ввода в эксплуатацию. В настоящее время состояние водозаборного сооружения находится в неудовлетворительном состоянии, требуется капитальный ремонт. </w:t>
      </w:r>
      <w:r w:rsidRPr="00E25641">
        <w:rPr>
          <w:rFonts w:ascii="Times New Roman" w:hAnsi="Times New Roman" w:cs="Times New Roman"/>
          <w:sz w:val="28"/>
          <w:szCs w:val="28"/>
        </w:rPr>
        <w:t xml:space="preserve">В </w:t>
      </w:r>
      <w:proofErr w:type="spellStart"/>
      <w:r w:rsidRPr="00E25641">
        <w:rPr>
          <w:rFonts w:ascii="Times New Roman" w:hAnsi="Times New Roman" w:cs="Times New Roman"/>
          <w:sz w:val="28"/>
          <w:szCs w:val="28"/>
        </w:rPr>
        <w:t>Хребтовском</w:t>
      </w:r>
      <w:proofErr w:type="spellEnd"/>
      <w:r w:rsidRPr="00E25641">
        <w:rPr>
          <w:rFonts w:ascii="Times New Roman" w:hAnsi="Times New Roman" w:cs="Times New Roman"/>
          <w:sz w:val="28"/>
          <w:szCs w:val="28"/>
        </w:rPr>
        <w:t xml:space="preserve"> городском поселении сетей хозяйственно-питьевого водоснабжения нет. </w:t>
      </w:r>
    </w:p>
    <w:p w:rsidR="00DE75AA" w:rsidRDefault="00DE75AA" w:rsidP="00A675DF">
      <w:pPr>
        <w:spacing w:after="0"/>
        <w:ind w:firstLine="708"/>
        <w:jc w:val="both"/>
        <w:rPr>
          <w:rFonts w:ascii="Times New Roman" w:hAnsi="Times New Roman" w:cs="Times New Roman"/>
          <w:sz w:val="28"/>
          <w:szCs w:val="28"/>
        </w:rPr>
      </w:pPr>
      <w:r w:rsidRPr="00E25641">
        <w:rPr>
          <w:rFonts w:ascii="Times New Roman" w:hAnsi="Times New Roman" w:cs="Times New Roman"/>
          <w:sz w:val="28"/>
          <w:szCs w:val="28"/>
        </w:rPr>
        <w:t xml:space="preserve">По данным протоколов лабораторных исследований вода из скважин соответствует требованиям </w:t>
      </w:r>
      <w:proofErr w:type="spellStart"/>
      <w:r w:rsidRPr="00E25641">
        <w:rPr>
          <w:rFonts w:ascii="Times New Roman" w:hAnsi="Times New Roman" w:cs="Times New Roman"/>
          <w:sz w:val="28"/>
          <w:szCs w:val="28"/>
        </w:rPr>
        <w:t>СанПиН</w:t>
      </w:r>
      <w:proofErr w:type="spellEnd"/>
      <w:r w:rsidRPr="00E25641">
        <w:rPr>
          <w:rFonts w:ascii="Times New Roman" w:hAnsi="Times New Roman" w:cs="Times New Roman"/>
          <w:sz w:val="28"/>
          <w:szCs w:val="28"/>
        </w:rPr>
        <w:t xml:space="preserve"> 2.1.4.1175-02 «Гигиенические требования к качеству воды нецентрализованного водоснабжения». Контроль за качеством воды, подаваемой на хозяйственно-питьевые нужды, ведёт ФГУЗ «Центр гигиены и эпидемиологии Иркутской области» филиал </w:t>
      </w:r>
      <w:proofErr w:type="gramStart"/>
      <w:r w:rsidRPr="00E25641">
        <w:rPr>
          <w:rFonts w:ascii="Times New Roman" w:hAnsi="Times New Roman" w:cs="Times New Roman"/>
          <w:sz w:val="28"/>
          <w:szCs w:val="28"/>
        </w:rPr>
        <w:t>в</w:t>
      </w:r>
      <w:proofErr w:type="gramEnd"/>
      <w:r w:rsidRPr="00E25641">
        <w:rPr>
          <w:rFonts w:ascii="Times New Roman" w:hAnsi="Times New Roman" w:cs="Times New Roman"/>
          <w:sz w:val="28"/>
          <w:szCs w:val="28"/>
        </w:rPr>
        <w:t xml:space="preserve"> </w:t>
      </w:r>
      <w:proofErr w:type="gramStart"/>
      <w:r w:rsidRPr="00E25641">
        <w:rPr>
          <w:rFonts w:ascii="Times New Roman" w:hAnsi="Times New Roman" w:cs="Times New Roman"/>
          <w:sz w:val="28"/>
          <w:szCs w:val="28"/>
        </w:rPr>
        <w:t>Нижнеилимском</w:t>
      </w:r>
      <w:proofErr w:type="gramEnd"/>
      <w:r w:rsidRPr="00E25641">
        <w:rPr>
          <w:rFonts w:ascii="Times New Roman" w:hAnsi="Times New Roman" w:cs="Times New Roman"/>
          <w:sz w:val="28"/>
          <w:szCs w:val="28"/>
        </w:rPr>
        <w:t xml:space="preserve"> районе. Зоны санитарной охраны источников водоснабжения не установлены.</w:t>
      </w:r>
      <w:r>
        <w:rPr>
          <w:rFonts w:ascii="Times New Roman" w:hAnsi="Times New Roman" w:cs="Times New Roman"/>
          <w:sz w:val="28"/>
          <w:szCs w:val="28"/>
        </w:rPr>
        <w:t xml:space="preserve"> </w:t>
      </w:r>
    </w:p>
    <w:p w:rsidR="00DE75AA" w:rsidRDefault="00E25641" w:rsidP="00A675DF">
      <w:pPr>
        <w:spacing w:after="0"/>
        <w:ind w:firstLine="708"/>
        <w:jc w:val="both"/>
        <w:rPr>
          <w:rFonts w:ascii="Times New Roman" w:hAnsi="Times New Roman" w:cs="Times New Roman"/>
          <w:sz w:val="28"/>
          <w:szCs w:val="28"/>
        </w:rPr>
      </w:pPr>
      <w:r w:rsidRPr="00E25641">
        <w:rPr>
          <w:rFonts w:ascii="Times New Roman" w:hAnsi="Times New Roman" w:cs="Times New Roman"/>
          <w:sz w:val="28"/>
          <w:szCs w:val="28"/>
        </w:rPr>
        <w:t xml:space="preserve">Подвоз воды населению осуществляется автотранспортом и перед подачей потребителям, не подвергается очистке и обеззараживанию. </w:t>
      </w:r>
      <w:r>
        <w:rPr>
          <w:rFonts w:ascii="Times New Roman" w:hAnsi="Times New Roman" w:cs="Times New Roman"/>
          <w:sz w:val="28"/>
          <w:szCs w:val="28"/>
        </w:rPr>
        <w:t xml:space="preserve">Срок службы </w:t>
      </w:r>
      <w:r w:rsidR="00DE75AA">
        <w:rPr>
          <w:rFonts w:ascii="Times New Roman" w:hAnsi="Times New Roman" w:cs="Times New Roman"/>
          <w:sz w:val="28"/>
          <w:szCs w:val="28"/>
        </w:rPr>
        <w:t>автоцистерны состав</w:t>
      </w:r>
      <w:r>
        <w:rPr>
          <w:rFonts w:ascii="Times New Roman" w:hAnsi="Times New Roman" w:cs="Times New Roman"/>
          <w:sz w:val="28"/>
          <w:szCs w:val="28"/>
        </w:rPr>
        <w:t>ляе</w:t>
      </w:r>
      <w:r w:rsidR="00DE75AA">
        <w:rPr>
          <w:rFonts w:ascii="Times New Roman" w:hAnsi="Times New Roman" w:cs="Times New Roman"/>
          <w:sz w:val="28"/>
          <w:szCs w:val="28"/>
        </w:rPr>
        <w:t>т</w:t>
      </w:r>
      <w:r>
        <w:rPr>
          <w:rFonts w:ascii="Times New Roman" w:hAnsi="Times New Roman" w:cs="Times New Roman"/>
          <w:sz w:val="28"/>
          <w:szCs w:val="28"/>
        </w:rPr>
        <w:t xml:space="preserve"> порядка 10 лет.</w:t>
      </w:r>
      <w:r w:rsidR="00DE75AA">
        <w:rPr>
          <w:rFonts w:ascii="Times New Roman" w:hAnsi="Times New Roman" w:cs="Times New Roman"/>
          <w:sz w:val="28"/>
          <w:szCs w:val="28"/>
        </w:rPr>
        <w:t xml:space="preserve"> Износ автомашины </w:t>
      </w:r>
      <w:r w:rsidR="00DE75AA" w:rsidRPr="00DE75AA">
        <w:rPr>
          <w:rFonts w:ascii="Times New Roman" w:hAnsi="Times New Roman" w:cs="Times New Roman"/>
          <w:sz w:val="28"/>
          <w:szCs w:val="28"/>
          <w:highlight w:val="yellow"/>
        </w:rPr>
        <w:t xml:space="preserve">составляет  </w:t>
      </w:r>
      <w:r w:rsidR="00085E71">
        <w:rPr>
          <w:rFonts w:ascii="Times New Roman" w:hAnsi="Times New Roman" w:cs="Times New Roman"/>
          <w:sz w:val="28"/>
          <w:szCs w:val="28"/>
          <w:highlight w:val="yellow"/>
        </w:rPr>
        <w:t>60</w:t>
      </w:r>
      <w:r w:rsidR="00DE75AA" w:rsidRPr="00DE75AA">
        <w:rPr>
          <w:rFonts w:ascii="Times New Roman" w:hAnsi="Times New Roman" w:cs="Times New Roman"/>
          <w:sz w:val="28"/>
          <w:szCs w:val="28"/>
          <w:highlight w:val="yellow"/>
        </w:rPr>
        <w:t xml:space="preserve"> %.</w:t>
      </w:r>
      <w:r w:rsidR="00DE75AA">
        <w:rPr>
          <w:rFonts w:ascii="Times New Roman" w:hAnsi="Times New Roman" w:cs="Times New Roman"/>
          <w:sz w:val="28"/>
          <w:szCs w:val="28"/>
        </w:rPr>
        <w:t xml:space="preserve"> Кроме того в летний период одна автоцистерна не может удовлетворить потребности населения в питьевой воде, требуется еще одна автомашина.</w:t>
      </w:r>
    </w:p>
    <w:p w:rsidR="00DE75AA" w:rsidRPr="00DE75AA" w:rsidRDefault="00DE75AA" w:rsidP="00DE75AA">
      <w:pPr>
        <w:spacing w:after="0"/>
        <w:ind w:firstLine="708"/>
        <w:jc w:val="both"/>
        <w:rPr>
          <w:rFonts w:ascii="Times New Roman" w:hAnsi="Times New Roman" w:cs="Times New Roman"/>
          <w:sz w:val="28"/>
          <w:szCs w:val="28"/>
        </w:rPr>
      </w:pPr>
    </w:p>
    <w:p w:rsidR="00DE75AA" w:rsidRPr="00DE75AA" w:rsidRDefault="00DE75AA" w:rsidP="00DE75AA">
      <w:pPr>
        <w:spacing w:after="0" w:line="240" w:lineRule="auto"/>
        <w:jc w:val="both"/>
        <w:rPr>
          <w:rFonts w:ascii="Times New Roman" w:eastAsia="Calibri" w:hAnsi="Times New Roman"/>
          <w:sz w:val="28"/>
          <w:szCs w:val="28"/>
          <w:lang w:eastAsia="en-US"/>
        </w:rPr>
      </w:pPr>
      <w:r w:rsidRPr="00DE75AA">
        <w:rPr>
          <w:rFonts w:ascii="Times New Roman" w:eastAsia="Calibri" w:hAnsi="Times New Roman"/>
          <w:b/>
          <w:sz w:val="28"/>
          <w:szCs w:val="28"/>
          <w:lang w:eastAsia="en-US"/>
        </w:rPr>
        <w:t>Существующие проблемы системы водоснабжения</w:t>
      </w:r>
      <w:r w:rsidRPr="00DE75AA">
        <w:rPr>
          <w:rFonts w:ascii="Times New Roman" w:eastAsia="Calibri" w:hAnsi="Times New Roman"/>
          <w:sz w:val="28"/>
          <w:szCs w:val="28"/>
          <w:lang w:eastAsia="en-US"/>
        </w:rPr>
        <w:t>:</w:t>
      </w:r>
    </w:p>
    <w:p w:rsidR="00DE75AA" w:rsidRPr="00DE75AA" w:rsidRDefault="00DE75AA" w:rsidP="00DE75AA">
      <w:pPr>
        <w:spacing w:after="0" w:line="240" w:lineRule="auto"/>
        <w:ind w:firstLine="567"/>
        <w:jc w:val="both"/>
        <w:rPr>
          <w:rFonts w:ascii="Times New Roman" w:eastAsia="Calibri" w:hAnsi="Times New Roman"/>
          <w:sz w:val="28"/>
          <w:szCs w:val="28"/>
          <w:lang w:eastAsia="en-US"/>
        </w:rPr>
      </w:pPr>
      <w:r w:rsidRPr="00DE75AA">
        <w:rPr>
          <w:rFonts w:ascii="Times New Roman" w:eastAsia="Calibri" w:hAnsi="Times New Roman"/>
          <w:sz w:val="28"/>
          <w:szCs w:val="28"/>
          <w:lang w:eastAsia="en-US"/>
        </w:rPr>
        <w:t>- Отсутствие сов</w:t>
      </w:r>
      <w:r>
        <w:rPr>
          <w:rFonts w:ascii="Times New Roman" w:eastAsia="Calibri" w:hAnsi="Times New Roman"/>
          <w:sz w:val="28"/>
          <w:szCs w:val="28"/>
          <w:lang w:eastAsia="en-US"/>
        </w:rPr>
        <w:t>ременных технологий водоочистки;</w:t>
      </w:r>
    </w:p>
    <w:p w:rsidR="00DE75AA" w:rsidRPr="00DE75AA" w:rsidRDefault="00DE75AA" w:rsidP="00DE75AA">
      <w:pPr>
        <w:spacing w:after="0" w:line="240" w:lineRule="auto"/>
        <w:ind w:firstLine="567"/>
        <w:jc w:val="both"/>
        <w:rPr>
          <w:rFonts w:ascii="Times New Roman" w:eastAsia="Calibri" w:hAnsi="Times New Roman"/>
          <w:sz w:val="28"/>
          <w:szCs w:val="28"/>
          <w:lang w:eastAsia="en-US"/>
        </w:rPr>
      </w:pPr>
      <w:r w:rsidRPr="00DE75AA">
        <w:rPr>
          <w:rFonts w:ascii="Times New Roman" w:eastAsia="Calibri" w:hAnsi="Times New Roman"/>
          <w:sz w:val="28"/>
          <w:szCs w:val="28"/>
          <w:lang w:eastAsia="en-US"/>
        </w:rPr>
        <w:t>- Аварийное состояние водонапорной башни</w:t>
      </w:r>
      <w:r>
        <w:rPr>
          <w:rFonts w:ascii="Times New Roman" w:eastAsia="Calibri" w:hAnsi="Times New Roman"/>
          <w:sz w:val="28"/>
          <w:szCs w:val="28"/>
          <w:lang w:eastAsia="en-US"/>
        </w:rPr>
        <w:t>;</w:t>
      </w:r>
    </w:p>
    <w:p w:rsidR="00DE75AA" w:rsidRDefault="00DE75AA" w:rsidP="00DE75AA">
      <w:pPr>
        <w:spacing w:after="0" w:line="240" w:lineRule="auto"/>
        <w:ind w:firstLine="567"/>
        <w:jc w:val="both"/>
        <w:rPr>
          <w:rFonts w:ascii="Times New Roman" w:eastAsia="Calibri" w:hAnsi="Times New Roman"/>
          <w:sz w:val="28"/>
          <w:szCs w:val="28"/>
          <w:lang w:eastAsia="en-US"/>
        </w:rPr>
      </w:pPr>
      <w:r w:rsidRPr="00DE75AA">
        <w:rPr>
          <w:rFonts w:ascii="Times New Roman" w:eastAsia="Calibri" w:hAnsi="Times New Roman"/>
          <w:sz w:val="28"/>
          <w:szCs w:val="28"/>
          <w:lang w:eastAsia="en-US"/>
        </w:rPr>
        <w:t>- Высокая изношенность сетей.</w:t>
      </w:r>
    </w:p>
    <w:p w:rsidR="00DE75AA" w:rsidRDefault="00DE75AA" w:rsidP="00DE75AA">
      <w:pPr>
        <w:spacing w:after="0" w:line="240" w:lineRule="auto"/>
        <w:ind w:firstLine="567"/>
        <w:jc w:val="both"/>
        <w:rPr>
          <w:rFonts w:ascii="Times New Roman" w:eastAsia="Calibri" w:hAnsi="Times New Roman"/>
          <w:sz w:val="28"/>
          <w:szCs w:val="28"/>
          <w:lang w:eastAsia="en-US"/>
        </w:rPr>
      </w:pPr>
    </w:p>
    <w:p w:rsidR="00DE75AA" w:rsidRPr="00DE75AA" w:rsidRDefault="00DE75AA" w:rsidP="00DE75AA">
      <w:pPr>
        <w:pStyle w:val="aa"/>
        <w:tabs>
          <w:tab w:val="left" w:pos="426"/>
        </w:tabs>
        <w:spacing w:before="60" w:after="60" w:line="240" w:lineRule="auto"/>
        <w:ind w:left="0"/>
        <w:rPr>
          <w:rFonts w:ascii="Times New Roman" w:hAnsi="Times New Roman"/>
          <w:b/>
          <w:sz w:val="28"/>
          <w:szCs w:val="28"/>
        </w:rPr>
      </w:pPr>
      <w:r>
        <w:rPr>
          <w:rFonts w:ascii="Times New Roman" w:hAnsi="Times New Roman"/>
          <w:b/>
          <w:sz w:val="28"/>
          <w:szCs w:val="28"/>
        </w:rPr>
        <w:t xml:space="preserve">4.2. </w:t>
      </w:r>
      <w:r w:rsidRPr="00DE75AA">
        <w:rPr>
          <w:rFonts w:ascii="Times New Roman" w:hAnsi="Times New Roman"/>
          <w:b/>
          <w:sz w:val="28"/>
          <w:szCs w:val="28"/>
        </w:rPr>
        <w:t>Система обращения ТБО</w:t>
      </w:r>
    </w:p>
    <w:p w:rsidR="00DE75AA" w:rsidRPr="00DE75AA" w:rsidRDefault="00DE75AA" w:rsidP="00DE75AA">
      <w:pPr>
        <w:spacing w:after="0" w:line="240" w:lineRule="auto"/>
        <w:ind w:firstLine="567"/>
        <w:jc w:val="both"/>
        <w:rPr>
          <w:rFonts w:ascii="Times New Roman" w:hAnsi="Times New Roman" w:cs="Times New Roman"/>
          <w:sz w:val="28"/>
          <w:szCs w:val="28"/>
        </w:rPr>
      </w:pPr>
      <w:r w:rsidRPr="00DE75AA">
        <w:rPr>
          <w:rFonts w:ascii="Times New Roman" w:hAnsi="Times New Roman" w:cs="Times New Roman"/>
          <w:sz w:val="28"/>
          <w:szCs w:val="28"/>
        </w:rPr>
        <w:t>Ежегодно на территории Хребтовского МО по данным администрации образуется порядка 3,7 тыс. м</w:t>
      </w:r>
      <w:r w:rsidRPr="00DE75AA">
        <w:rPr>
          <w:rFonts w:ascii="Times New Roman" w:hAnsi="Times New Roman" w:cs="Times New Roman"/>
          <w:position w:val="8"/>
          <w:sz w:val="28"/>
          <w:szCs w:val="28"/>
          <w:vertAlign w:val="superscript"/>
        </w:rPr>
        <w:t xml:space="preserve">.3 </w:t>
      </w:r>
      <w:r w:rsidRPr="00DE75AA">
        <w:rPr>
          <w:rFonts w:ascii="Times New Roman" w:hAnsi="Times New Roman" w:cs="Times New Roman"/>
          <w:sz w:val="28"/>
          <w:szCs w:val="28"/>
        </w:rPr>
        <w:t>ТБО. Преобладающая часть ТБО поступает на свалку, расположенную в</w:t>
      </w:r>
      <w:r>
        <w:rPr>
          <w:rFonts w:ascii="Times New Roman" w:hAnsi="Times New Roman" w:cs="Times New Roman"/>
          <w:sz w:val="28"/>
          <w:szCs w:val="28"/>
        </w:rPr>
        <w:t xml:space="preserve"> </w:t>
      </w:r>
      <w:r w:rsidRPr="00DE75AA">
        <w:rPr>
          <w:rFonts w:ascii="Times New Roman" w:hAnsi="Times New Roman" w:cs="Times New Roman"/>
          <w:sz w:val="28"/>
          <w:szCs w:val="28"/>
        </w:rPr>
        <w:t xml:space="preserve">районе р. п. Хребтовая, на расстоянии 500 м в северо-восточном направлении </w:t>
      </w:r>
      <w:r>
        <w:rPr>
          <w:rFonts w:ascii="Times New Roman" w:hAnsi="Times New Roman" w:cs="Times New Roman"/>
          <w:sz w:val="28"/>
          <w:szCs w:val="28"/>
        </w:rPr>
        <w:t>от 449 км ав</w:t>
      </w:r>
      <w:r w:rsidRPr="00DE75AA">
        <w:rPr>
          <w:rFonts w:ascii="Times New Roman" w:hAnsi="Times New Roman" w:cs="Times New Roman"/>
          <w:sz w:val="28"/>
          <w:szCs w:val="28"/>
        </w:rPr>
        <w:t xml:space="preserve">тодороги Усть-Кут-Братск-Тулун. Площадь территории свалки </w:t>
      </w:r>
      <w:r>
        <w:rPr>
          <w:rFonts w:ascii="Times New Roman" w:hAnsi="Times New Roman" w:cs="Times New Roman"/>
          <w:sz w:val="28"/>
          <w:szCs w:val="28"/>
        </w:rPr>
        <w:t>2,5</w:t>
      </w:r>
      <w:r w:rsidRPr="00DE75AA">
        <w:rPr>
          <w:rFonts w:ascii="Times New Roman" w:hAnsi="Times New Roman" w:cs="Times New Roman"/>
          <w:sz w:val="28"/>
          <w:szCs w:val="28"/>
        </w:rPr>
        <w:t xml:space="preserve"> га. Содержание свалки не отвечает </w:t>
      </w:r>
      <w:r w:rsidRPr="00DE75AA">
        <w:rPr>
          <w:rFonts w:ascii="Times New Roman" w:hAnsi="Times New Roman" w:cs="Times New Roman"/>
          <w:sz w:val="28"/>
          <w:szCs w:val="28"/>
        </w:rPr>
        <w:lastRenderedPageBreak/>
        <w:t xml:space="preserve">санитарным нормам и требованиям. Территория </w:t>
      </w:r>
      <w:r>
        <w:rPr>
          <w:rFonts w:ascii="Times New Roman" w:hAnsi="Times New Roman" w:cs="Times New Roman"/>
          <w:sz w:val="28"/>
          <w:szCs w:val="28"/>
        </w:rPr>
        <w:t>свалки не огорожена и не обвало</w:t>
      </w:r>
      <w:r w:rsidRPr="00DE75AA">
        <w:rPr>
          <w:rFonts w:ascii="Times New Roman" w:hAnsi="Times New Roman" w:cs="Times New Roman"/>
          <w:sz w:val="28"/>
          <w:szCs w:val="28"/>
        </w:rPr>
        <w:t xml:space="preserve">вана, отсутствуют наблюдательные скважины для мониторинга подземных вод. Часть ТБО попадает на стихийные свалки. </w:t>
      </w:r>
    </w:p>
    <w:p w:rsidR="00DE75AA" w:rsidRPr="00DE75AA" w:rsidRDefault="00DE75AA" w:rsidP="00DE75AA">
      <w:pPr>
        <w:pStyle w:val="Default"/>
        <w:ind w:firstLine="567"/>
        <w:jc w:val="both"/>
        <w:rPr>
          <w:sz w:val="28"/>
          <w:szCs w:val="28"/>
        </w:rPr>
      </w:pPr>
      <w:r w:rsidRPr="00DE75AA">
        <w:rPr>
          <w:sz w:val="28"/>
          <w:szCs w:val="28"/>
        </w:rPr>
        <w:t xml:space="preserve">Санитарная очистка территории производится силами населения посёлка и носит сезонный характер (май-сентябрь). Специализированная техника для вывоза ТБО отсутствует. Жидкие бытовые отходы собираются в выгребные ямы и частично вычищаются на огороды. </w:t>
      </w:r>
    </w:p>
    <w:p w:rsidR="00DE75AA" w:rsidRPr="00DE75AA" w:rsidRDefault="00DE75AA" w:rsidP="00DE75AA">
      <w:pPr>
        <w:pStyle w:val="Default"/>
        <w:ind w:firstLine="567"/>
        <w:jc w:val="both"/>
        <w:rPr>
          <w:sz w:val="28"/>
          <w:szCs w:val="28"/>
        </w:rPr>
      </w:pPr>
      <w:r w:rsidRPr="00DE75AA">
        <w:rPr>
          <w:sz w:val="28"/>
          <w:szCs w:val="28"/>
        </w:rPr>
        <w:t xml:space="preserve">Существующее кладбище Хребтовского МО расположено на расстоянии 1км в северо-западном направлении от посёлка. </w:t>
      </w:r>
    </w:p>
    <w:p w:rsidR="00DE75AA" w:rsidRDefault="00DE75AA" w:rsidP="00DE75AA">
      <w:pPr>
        <w:spacing w:after="0"/>
        <w:ind w:firstLine="567"/>
        <w:jc w:val="both"/>
        <w:rPr>
          <w:rFonts w:ascii="Times New Roman" w:hAnsi="Times New Roman" w:cs="Times New Roman"/>
          <w:sz w:val="28"/>
          <w:szCs w:val="28"/>
        </w:rPr>
      </w:pPr>
      <w:r w:rsidRPr="00DE75AA">
        <w:rPr>
          <w:rFonts w:ascii="Times New Roman" w:hAnsi="Times New Roman" w:cs="Times New Roman"/>
          <w:sz w:val="28"/>
          <w:szCs w:val="28"/>
        </w:rPr>
        <w:t>Скотомогильника на рассматриваемой территории нет.</w:t>
      </w:r>
    </w:p>
    <w:p w:rsidR="00DE75AA" w:rsidRDefault="00DE75AA" w:rsidP="00DE75AA">
      <w:pPr>
        <w:spacing w:after="0"/>
        <w:ind w:firstLine="567"/>
        <w:jc w:val="both"/>
        <w:rPr>
          <w:rFonts w:ascii="Times New Roman" w:hAnsi="Times New Roman" w:cs="Times New Roman"/>
          <w:sz w:val="28"/>
          <w:szCs w:val="28"/>
        </w:rPr>
      </w:pPr>
    </w:p>
    <w:p w:rsidR="00DE75AA" w:rsidRPr="00DE75AA" w:rsidRDefault="00DE75AA" w:rsidP="00DE75AA">
      <w:pPr>
        <w:autoSpaceDE w:val="0"/>
        <w:autoSpaceDN w:val="0"/>
        <w:adjustRightInd w:val="0"/>
        <w:spacing w:after="0" w:line="240" w:lineRule="auto"/>
        <w:ind w:firstLine="567"/>
        <w:jc w:val="both"/>
        <w:rPr>
          <w:rFonts w:ascii="Times New Roman" w:eastAsia="Calibri" w:hAnsi="Times New Roman"/>
          <w:sz w:val="28"/>
          <w:szCs w:val="28"/>
          <w:lang w:eastAsia="en-US"/>
        </w:rPr>
      </w:pPr>
      <w:r w:rsidRPr="00DE75AA">
        <w:rPr>
          <w:rFonts w:ascii="Times New Roman" w:eastAsia="Calibri" w:hAnsi="Times New Roman"/>
          <w:sz w:val="28"/>
          <w:szCs w:val="28"/>
          <w:lang w:eastAsia="en-US"/>
        </w:rPr>
        <w:t>Система сбора и вывоза отходов потребления по ряду пунктов не соответствует санитарно-техническим требованиям:</w:t>
      </w:r>
    </w:p>
    <w:p w:rsidR="00DE75AA" w:rsidRPr="00DE75AA" w:rsidRDefault="00DE75AA" w:rsidP="00DE75AA">
      <w:pPr>
        <w:numPr>
          <w:ilvl w:val="0"/>
          <w:numId w:val="12"/>
        </w:numPr>
        <w:autoSpaceDE w:val="0"/>
        <w:autoSpaceDN w:val="0"/>
        <w:adjustRightInd w:val="0"/>
        <w:spacing w:after="0" w:line="240" w:lineRule="auto"/>
        <w:contextualSpacing/>
        <w:jc w:val="both"/>
        <w:rPr>
          <w:rFonts w:ascii="Times New Roman" w:eastAsia="Calibri" w:hAnsi="Times New Roman"/>
          <w:sz w:val="28"/>
          <w:szCs w:val="28"/>
          <w:lang w:eastAsia="en-US"/>
        </w:rPr>
      </w:pPr>
      <w:r w:rsidRPr="00DE75AA">
        <w:rPr>
          <w:rFonts w:ascii="Times New Roman" w:eastAsia="Calibri" w:hAnsi="Times New Roman"/>
          <w:sz w:val="28"/>
          <w:szCs w:val="28"/>
          <w:lang w:eastAsia="en-US"/>
        </w:rPr>
        <w:t>отсутствие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DE75AA" w:rsidRPr="00DE75AA" w:rsidRDefault="00DE75AA" w:rsidP="00DE75AA">
      <w:pPr>
        <w:numPr>
          <w:ilvl w:val="0"/>
          <w:numId w:val="12"/>
        </w:numPr>
        <w:spacing w:after="0" w:line="240" w:lineRule="auto"/>
        <w:contextualSpacing/>
        <w:jc w:val="both"/>
        <w:rPr>
          <w:rFonts w:ascii="Times New Roman" w:eastAsia="Calibri" w:hAnsi="Times New Roman"/>
          <w:sz w:val="28"/>
          <w:szCs w:val="28"/>
          <w:lang w:eastAsia="en-US"/>
        </w:rPr>
      </w:pPr>
      <w:r w:rsidRPr="00DE75AA">
        <w:rPr>
          <w:rFonts w:ascii="Times New Roman" w:eastAsia="Calibri" w:hAnsi="Times New Roman"/>
          <w:sz w:val="28"/>
          <w:szCs w:val="28"/>
          <w:lang w:eastAsia="en-US"/>
        </w:rPr>
        <w:t>Часть ТБО попадает на стихийные свалки в лесной зоне, прилегающей к посёлкам.</w:t>
      </w:r>
    </w:p>
    <w:p w:rsidR="00DE75AA" w:rsidRPr="00DE75AA" w:rsidRDefault="00DE75AA" w:rsidP="00085E71">
      <w:pPr>
        <w:spacing w:after="0" w:line="240" w:lineRule="auto"/>
        <w:ind w:firstLine="567"/>
        <w:jc w:val="both"/>
        <w:rPr>
          <w:rFonts w:ascii="Times New Roman" w:eastAsia="Calibri" w:hAnsi="Times New Roman"/>
          <w:sz w:val="28"/>
          <w:szCs w:val="28"/>
          <w:lang w:eastAsia="en-US"/>
        </w:rPr>
      </w:pPr>
      <w:r w:rsidRPr="00DE75AA">
        <w:rPr>
          <w:rFonts w:ascii="Times New Roman" w:eastAsia="Calibri" w:hAnsi="Times New Roman"/>
          <w:sz w:val="28"/>
          <w:szCs w:val="28"/>
          <w:lang w:eastAsia="en-US"/>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A14C79" w:rsidRPr="00A14C79" w:rsidRDefault="00A14C79" w:rsidP="00A14C79">
      <w:pPr>
        <w:spacing w:after="0"/>
        <w:ind w:firstLine="567"/>
        <w:jc w:val="both"/>
        <w:rPr>
          <w:rFonts w:ascii="Times New Roman" w:hAnsi="Times New Roman" w:cs="Times New Roman"/>
          <w:sz w:val="28"/>
          <w:szCs w:val="28"/>
        </w:rPr>
      </w:pPr>
    </w:p>
    <w:p w:rsidR="00085E71" w:rsidRDefault="00085E71" w:rsidP="00085E71">
      <w:pPr>
        <w:keepNext/>
        <w:keepLines/>
        <w:spacing w:before="120" w:after="0" w:line="240" w:lineRule="auto"/>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РАЗДЕЛ 5. ЦЕЛЕВЫЕ ПОКАЗАТЕЛИ РАЗВИТИЯ КОММУНАЛЬНОЙ ИНФРАСТРУКТУРЫ</w:t>
      </w:r>
    </w:p>
    <w:p w:rsidR="00A14C79" w:rsidRPr="00A14C79" w:rsidRDefault="00A14C79" w:rsidP="00085E71">
      <w:pPr>
        <w:keepNext/>
        <w:keepLines/>
        <w:spacing w:before="120" w:after="0" w:line="240" w:lineRule="auto"/>
        <w:ind w:firstLine="567"/>
        <w:jc w:val="both"/>
        <w:outlineLvl w:val="0"/>
        <w:rPr>
          <w:rFonts w:ascii="Times New Roman" w:eastAsia="Calibri" w:hAnsi="Times New Roman" w:cs="Times New Roman"/>
          <w:sz w:val="28"/>
          <w:szCs w:val="28"/>
        </w:rPr>
      </w:pPr>
      <w:r w:rsidRPr="00A14C79">
        <w:rPr>
          <w:rFonts w:ascii="Times New Roman" w:eastAsia="Calibri" w:hAnsi="Times New Roman" w:cs="Times New Roman"/>
          <w:sz w:val="28"/>
          <w:szCs w:val="28"/>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A14C79" w:rsidRPr="00A14C79" w:rsidRDefault="00A14C79" w:rsidP="00A14C7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критерии доступности коммунальных услуг для населения;</w:t>
      </w:r>
    </w:p>
    <w:p w:rsidR="00A14C79" w:rsidRPr="00A14C79" w:rsidRDefault="00A14C79" w:rsidP="00A14C7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показатели спроса на коммунальные ресурсы и перспективные нагрузки;</w:t>
      </w:r>
    </w:p>
    <w:p w:rsidR="00A14C79" w:rsidRPr="00A14C79" w:rsidRDefault="00A14C79" w:rsidP="00A14C7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величины новых нагрузок;</w:t>
      </w:r>
    </w:p>
    <w:p w:rsidR="00A14C79" w:rsidRPr="00A14C79" w:rsidRDefault="00A14C79" w:rsidP="00A14C7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показатели качества поставляемого ресурса;</w:t>
      </w:r>
    </w:p>
    <w:p w:rsidR="00A14C79" w:rsidRPr="00A14C79" w:rsidRDefault="00A14C79" w:rsidP="00A14C7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показатели надежности поставки ресурсов;</w:t>
      </w:r>
    </w:p>
    <w:p w:rsidR="00A14C79" w:rsidRPr="00A14C79" w:rsidRDefault="00A14C79" w:rsidP="00A14C7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показатели эффективности производства и транспортировки ресурсов;</w:t>
      </w:r>
    </w:p>
    <w:p w:rsidR="00A14C79" w:rsidRPr="00A14C79" w:rsidRDefault="00A14C79" w:rsidP="00A14C7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показатели эффективности потребления коммунальных ресурсов;</w:t>
      </w:r>
    </w:p>
    <w:p w:rsidR="00A14C79" w:rsidRPr="00A14C79" w:rsidRDefault="00A14C79" w:rsidP="00A14C79">
      <w:pPr>
        <w:numPr>
          <w:ilvl w:val="0"/>
          <w:numId w:val="13"/>
        </w:numPr>
        <w:spacing w:after="0" w:line="240" w:lineRule="auto"/>
        <w:contextualSpacing/>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показатели воздействия на окружающую среду.</w:t>
      </w:r>
    </w:p>
    <w:p w:rsidR="00A14C79" w:rsidRPr="00A14C79" w:rsidRDefault="00A14C79" w:rsidP="00A14C7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lastRenderedPageBreak/>
        <w:t xml:space="preserve">Целевые показатели устанавливаются по каждому виду коммунальных услуг и периодически корректируются. </w:t>
      </w:r>
    </w:p>
    <w:p w:rsidR="00A14C79" w:rsidRPr="00A14C79" w:rsidRDefault="00A14C79" w:rsidP="00A14C7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A14C79" w:rsidRPr="00A14C79" w:rsidRDefault="00A14C79" w:rsidP="00A14C79">
      <w:pPr>
        <w:autoSpaceDE w:val="0"/>
        <w:autoSpaceDN w:val="0"/>
        <w:adjustRightInd w:val="0"/>
        <w:spacing w:after="0" w:line="240" w:lineRule="auto"/>
        <w:ind w:firstLine="567"/>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w:t>
      </w:r>
      <w:r w:rsidR="00085E71">
        <w:rPr>
          <w:rFonts w:ascii="Times New Roman" w:eastAsia="Calibri" w:hAnsi="Times New Roman" w:cs="Times New Roman"/>
          <w:sz w:val="28"/>
          <w:szCs w:val="28"/>
        </w:rPr>
        <w:t>Хребтовского городского</w:t>
      </w:r>
      <w:r w:rsidRPr="00A14C79">
        <w:rPr>
          <w:rFonts w:ascii="Times New Roman" w:eastAsia="Calibri" w:hAnsi="Times New Roman" w:cs="Times New Roman"/>
          <w:sz w:val="28"/>
          <w:szCs w:val="28"/>
        </w:rPr>
        <w:t xml:space="preserve"> поселения без существенного снижения качества среды обитания при любых воздействиях извне.</w:t>
      </w:r>
    </w:p>
    <w:p w:rsidR="00085E71" w:rsidRDefault="00085E71" w:rsidP="00085E71">
      <w:pPr>
        <w:pStyle w:val="1"/>
        <w:spacing w:before="0" w:line="240" w:lineRule="auto"/>
        <w:rPr>
          <w:rFonts w:ascii="Times New Roman" w:eastAsia="Times New Roman" w:hAnsi="Times New Roman" w:cs="Times New Roman"/>
          <w:bCs w:val="0"/>
          <w:color w:val="000000"/>
        </w:rPr>
      </w:pPr>
      <w:bookmarkStart w:id="9" w:name="_Toc348624766"/>
      <w:bookmarkStart w:id="10" w:name="_Toc405805597"/>
    </w:p>
    <w:p w:rsidR="00A14C79" w:rsidRDefault="00085E71" w:rsidP="00085E71">
      <w:pPr>
        <w:pStyle w:val="1"/>
        <w:spacing w:before="0" w:line="240" w:lineRule="auto"/>
        <w:rPr>
          <w:rFonts w:ascii="Times New Roman" w:eastAsia="Times New Roman" w:hAnsi="Times New Roman" w:cs="Times New Roman"/>
          <w:bCs w:val="0"/>
          <w:color w:val="000000"/>
        </w:rPr>
      </w:pPr>
      <w:r>
        <w:rPr>
          <w:rFonts w:ascii="Times New Roman" w:eastAsia="Times New Roman" w:hAnsi="Times New Roman" w:cs="Times New Roman"/>
          <w:bCs w:val="0"/>
          <w:color w:val="000000"/>
        </w:rPr>
        <w:t>РАЗДЕЛ 6. СОЦИАЛЬНО-ЭКОНОМИЧЕСКАЯ ЭФФЕКТИВНОСТЬ РЕАЛИЗАЦИИ ПРОГРАММЫ</w:t>
      </w:r>
      <w:bookmarkEnd w:id="9"/>
      <w:bookmarkEnd w:id="10"/>
    </w:p>
    <w:p w:rsidR="00085E71" w:rsidRPr="00085E71" w:rsidRDefault="00085E71" w:rsidP="00085E71">
      <w:pPr>
        <w:spacing w:after="0"/>
      </w:pPr>
    </w:p>
    <w:p w:rsidR="00A14C79" w:rsidRPr="00A14C79" w:rsidRDefault="00A14C79" w:rsidP="00A14C79">
      <w:pPr>
        <w:spacing w:after="0" w:line="240" w:lineRule="auto"/>
        <w:ind w:firstLine="709"/>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Позитивными результатом Программы можно считать:</w:t>
      </w:r>
    </w:p>
    <w:p w:rsidR="00A14C79" w:rsidRPr="00085E71" w:rsidRDefault="00A14C79" w:rsidP="00085E71">
      <w:pPr>
        <w:pStyle w:val="aa"/>
        <w:numPr>
          <w:ilvl w:val="0"/>
          <w:numId w:val="17"/>
        </w:numPr>
        <w:tabs>
          <w:tab w:val="left" w:pos="708"/>
        </w:tabs>
        <w:spacing w:after="0" w:line="240" w:lineRule="auto"/>
        <w:rPr>
          <w:rFonts w:ascii="Times New Roman" w:eastAsia="Calibri" w:hAnsi="Times New Roman"/>
          <w:sz w:val="28"/>
          <w:szCs w:val="28"/>
          <w:lang w:eastAsia="en-US"/>
        </w:rPr>
      </w:pPr>
      <w:r w:rsidRPr="00085E71">
        <w:rPr>
          <w:rFonts w:ascii="Times New Roman" w:eastAsia="Calibri" w:hAnsi="Times New Roman"/>
          <w:sz w:val="28"/>
          <w:szCs w:val="28"/>
          <w:lang w:eastAsia="en-US"/>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A14C79" w:rsidRPr="00085E71" w:rsidRDefault="00A14C79" w:rsidP="00085E71">
      <w:pPr>
        <w:pStyle w:val="aa"/>
        <w:numPr>
          <w:ilvl w:val="0"/>
          <w:numId w:val="17"/>
        </w:numPr>
        <w:tabs>
          <w:tab w:val="left" w:pos="708"/>
        </w:tabs>
        <w:spacing w:after="0" w:line="240" w:lineRule="auto"/>
        <w:rPr>
          <w:rFonts w:ascii="Times New Roman" w:eastAsia="Calibri" w:hAnsi="Times New Roman"/>
          <w:sz w:val="28"/>
          <w:szCs w:val="28"/>
          <w:lang w:eastAsia="en-US"/>
        </w:rPr>
      </w:pPr>
      <w:r w:rsidRPr="00085E71">
        <w:rPr>
          <w:rFonts w:ascii="Times New Roman" w:eastAsia="Calibri" w:hAnsi="Times New Roman"/>
          <w:sz w:val="28"/>
          <w:szCs w:val="28"/>
          <w:lang w:eastAsia="en-US"/>
        </w:rPr>
        <w:t xml:space="preserve">повышение качества и надежности коммунального обслуживания, что также входит в категорию комфортности условий проживания и обеспечивается за счет модернизации жилищно-коммунального хозяйства. </w:t>
      </w:r>
    </w:p>
    <w:p w:rsidR="00A14C79" w:rsidRPr="00A14C79" w:rsidRDefault="00A14C79" w:rsidP="00A14C79">
      <w:pPr>
        <w:spacing w:after="0" w:line="240" w:lineRule="auto"/>
        <w:ind w:firstLine="709"/>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 xml:space="preserve">Другими результатами Программы являются: </w:t>
      </w:r>
    </w:p>
    <w:p w:rsidR="00A14C79" w:rsidRPr="00A14C79" w:rsidRDefault="00A14C79" w:rsidP="00A14C79">
      <w:pPr>
        <w:numPr>
          <w:ilvl w:val="0"/>
          <w:numId w:val="14"/>
        </w:numPr>
        <w:spacing w:after="0" w:line="240" w:lineRule="auto"/>
        <w:ind w:left="709" w:hanging="294"/>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совершенствование взаимодействия с потребителями;</w:t>
      </w:r>
    </w:p>
    <w:p w:rsidR="00A14C79" w:rsidRPr="00A14C79" w:rsidRDefault="00A14C79" w:rsidP="00A14C79">
      <w:pPr>
        <w:numPr>
          <w:ilvl w:val="0"/>
          <w:numId w:val="14"/>
        </w:numPr>
        <w:spacing w:after="0" w:line="240" w:lineRule="auto"/>
        <w:ind w:left="709" w:hanging="294"/>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снижение потерь и утечек, которое предотвратит выставление счетов за фактически не потребленные услуги;</w:t>
      </w:r>
    </w:p>
    <w:p w:rsidR="00A14C79" w:rsidRPr="00A14C79" w:rsidRDefault="00A14C79" w:rsidP="00A14C79">
      <w:pPr>
        <w:numPr>
          <w:ilvl w:val="0"/>
          <w:numId w:val="14"/>
        </w:numPr>
        <w:spacing w:after="0" w:line="240" w:lineRule="auto"/>
        <w:ind w:left="709" w:hanging="294"/>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оздоровление финансового состояния предприятий ЖКХ, повышение их инвестиционной привлекательности;</w:t>
      </w:r>
    </w:p>
    <w:p w:rsidR="00A14C79" w:rsidRPr="00A14C79" w:rsidRDefault="00A14C79" w:rsidP="00A14C79">
      <w:pPr>
        <w:spacing w:after="0" w:line="240" w:lineRule="auto"/>
        <w:ind w:firstLine="709"/>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 xml:space="preserve">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w:t>
      </w:r>
      <w:proofErr w:type="gramStart"/>
      <w:r w:rsidRPr="00A14C79">
        <w:rPr>
          <w:rFonts w:ascii="Times New Roman" w:eastAsia="Calibri" w:hAnsi="Times New Roman" w:cs="Times New Roman"/>
          <w:sz w:val="28"/>
          <w:szCs w:val="28"/>
        </w:rPr>
        <w:t>по</w:t>
      </w:r>
      <w:proofErr w:type="gramEnd"/>
      <w:r w:rsidRPr="00A14C79">
        <w:rPr>
          <w:rFonts w:ascii="Times New Roman" w:eastAsia="Calibri" w:hAnsi="Times New Roman" w:cs="Times New Roman"/>
          <w:sz w:val="28"/>
          <w:szCs w:val="28"/>
        </w:rPr>
        <w:t xml:space="preserve"> бюджетному </w:t>
      </w:r>
      <w:proofErr w:type="spellStart"/>
      <w:r w:rsidRPr="00A14C79">
        <w:rPr>
          <w:rFonts w:ascii="Times New Roman" w:eastAsia="Calibri" w:hAnsi="Times New Roman" w:cs="Times New Roman"/>
          <w:sz w:val="28"/>
          <w:szCs w:val="28"/>
        </w:rPr>
        <w:t>софинансированию</w:t>
      </w:r>
      <w:proofErr w:type="spellEnd"/>
      <w:r w:rsidRPr="00A14C79">
        <w:rPr>
          <w:rFonts w:ascii="Times New Roman" w:eastAsia="Calibri" w:hAnsi="Times New Roman" w:cs="Times New Roman"/>
          <w:sz w:val="28"/>
          <w:szCs w:val="28"/>
        </w:rPr>
        <w:t>.</w:t>
      </w:r>
    </w:p>
    <w:p w:rsidR="00A14C79" w:rsidRPr="00A14C79" w:rsidRDefault="00A14C79" w:rsidP="00A14C79">
      <w:pPr>
        <w:spacing w:after="0" w:line="240" w:lineRule="auto"/>
        <w:ind w:firstLine="709"/>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w:t>
      </w:r>
      <w:proofErr w:type="gramStart"/>
      <w:r w:rsidRPr="00A14C79">
        <w:rPr>
          <w:rFonts w:ascii="Times New Roman" w:eastAsia="Calibri" w:hAnsi="Times New Roman" w:cs="Times New Roman"/>
          <w:sz w:val="28"/>
          <w:szCs w:val="28"/>
        </w:rPr>
        <w:t>дств пр</w:t>
      </w:r>
      <w:proofErr w:type="gramEnd"/>
      <w:r w:rsidRPr="00A14C79">
        <w:rPr>
          <w:rFonts w:ascii="Times New Roman" w:eastAsia="Calibri" w:hAnsi="Times New Roman" w:cs="Times New Roman"/>
          <w:sz w:val="28"/>
          <w:szCs w:val="28"/>
        </w:rPr>
        <w:t>едприятий ЖКХ, направляемых на замену изношенных фондов объектов коммунальной инфраструктуры.</w:t>
      </w:r>
    </w:p>
    <w:p w:rsidR="00A14C79" w:rsidRPr="00A14C79" w:rsidRDefault="00A14C79" w:rsidP="00A14C79">
      <w:pPr>
        <w:spacing w:after="0" w:line="240" w:lineRule="auto"/>
        <w:ind w:firstLine="709"/>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lastRenderedPageBreak/>
        <w:t>Помимо этого риски могут быть связаны с невыполнением (или не соблюдением сроков выполнения) плана мероприятий, определенных Программой.</w:t>
      </w:r>
    </w:p>
    <w:p w:rsidR="00A14C79" w:rsidRPr="00A14C79" w:rsidRDefault="00A14C79" w:rsidP="00085E71">
      <w:pPr>
        <w:spacing w:after="0" w:line="240" w:lineRule="auto"/>
        <w:ind w:firstLine="709"/>
        <w:jc w:val="both"/>
        <w:rPr>
          <w:rFonts w:ascii="Times New Roman" w:eastAsia="Calibri" w:hAnsi="Times New Roman" w:cs="Times New Roman"/>
          <w:sz w:val="28"/>
          <w:szCs w:val="28"/>
        </w:rPr>
      </w:pPr>
    </w:p>
    <w:p w:rsidR="00A14C79" w:rsidRDefault="00085E71" w:rsidP="00085E71">
      <w:pPr>
        <w:keepNext/>
        <w:keepLines/>
        <w:spacing w:after="0" w:line="240" w:lineRule="auto"/>
        <w:jc w:val="both"/>
        <w:outlineLvl w:val="0"/>
        <w:rPr>
          <w:rFonts w:ascii="Times New Roman" w:hAnsi="Times New Roman" w:cs="Times New Roman"/>
          <w:b/>
          <w:color w:val="000000"/>
          <w:sz w:val="28"/>
          <w:szCs w:val="28"/>
        </w:rPr>
      </w:pPr>
      <w:bookmarkStart w:id="11" w:name="_Toc348624767"/>
      <w:bookmarkStart w:id="12" w:name="_Toc405805598"/>
      <w:r>
        <w:rPr>
          <w:rFonts w:ascii="Times New Roman" w:hAnsi="Times New Roman" w:cs="Times New Roman"/>
          <w:b/>
          <w:color w:val="000000"/>
          <w:sz w:val="28"/>
          <w:szCs w:val="28"/>
        </w:rPr>
        <w:t xml:space="preserve">РАЗДЕЛ 7. МЕХАНИЗМ РЕАЛИЗАЦИИ ПРОГРАММЫ И КОТРОЛЬ </w:t>
      </w:r>
      <w:proofErr w:type="gramStart"/>
      <w:r>
        <w:rPr>
          <w:rFonts w:ascii="Times New Roman" w:hAnsi="Times New Roman" w:cs="Times New Roman"/>
          <w:b/>
          <w:color w:val="000000"/>
          <w:sz w:val="28"/>
          <w:szCs w:val="28"/>
        </w:rPr>
        <w:t>ЗА</w:t>
      </w:r>
      <w:proofErr w:type="gramEnd"/>
      <w:r>
        <w:rPr>
          <w:rFonts w:ascii="Times New Roman" w:hAnsi="Times New Roman" w:cs="Times New Roman"/>
          <w:b/>
          <w:color w:val="000000"/>
          <w:sz w:val="28"/>
          <w:szCs w:val="28"/>
        </w:rPr>
        <w:t xml:space="preserve"> </w:t>
      </w:r>
      <w:proofErr w:type="gramStart"/>
      <w:r>
        <w:rPr>
          <w:rFonts w:ascii="Times New Roman" w:hAnsi="Times New Roman" w:cs="Times New Roman"/>
          <w:b/>
          <w:color w:val="000000"/>
          <w:sz w:val="28"/>
          <w:szCs w:val="28"/>
        </w:rPr>
        <w:t>ЕЕ</w:t>
      </w:r>
      <w:proofErr w:type="gramEnd"/>
      <w:r>
        <w:rPr>
          <w:rFonts w:ascii="Times New Roman" w:hAnsi="Times New Roman" w:cs="Times New Roman"/>
          <w:b/>
          <w:color w:val="000000"/>
          <w:sz w:val="28"/>
          <w:szCs w:val="28"/>
        </w:rPr>
        <w:t xml:space="preserve"> ИСПОНЕНИЕМ</w:t>
      </w:r>
      <w:bookmarkEnd w:id="11"/>
      <w:bookmarkEnd w:id="12"/>
    </w:p>
    <w:p w:rsidR="00085E71" w:rsidRPr="00A14C79" w:rsidRDefault="00085E71" w:rsidP="00085E71">
      <w:pPr>
        <w:keepNext/>
        <w:keepLines/>
        <w:spacing w:after="0" w:line="240" w:lineRule="auto"/>
        <w:jc w:val="both"/>
        <w:outlineLvl w:val="0"/>
        <w:rPr>
          <w:rFonts w:ascii="Times New Roman" w:hAnsi="Times New Roman" w:cs="Times New Roman"/>
          <w:b/>
          <w:color w:val="000000"/>
          <w:sz w:val="28"/>
          <w:szCs w:val="28"/>
        </w:rPr>
      </w:pPr>
    </w:p>
    <w:p w:rsidR="00A14C79" w:rsidRPr="00A14C79" w:rsidRDefault="00A14C79" w:rsidP="00085E71">
      <w:pPr>
        <w:spacing w:after="0" w:line="240" w:lineRule="auto"/>
        <w:ind w:firstLine="567"/>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 xml:space="preserve">Реализация Программы </w:t>
      </w:r>
      <w:r w:rsidR="00085E71" w:rsidRPr="00E4745C">
        <w:rPr>
          <w:rFonts w:ascii="Times New Roman" w:hAnsi="Times New Roman" w:cs="Times New Roman"/>
          <w:sz w:val="28"/>
          <w:szCs w:val="28"/>
        </w:rPr>
        <w:t>комплексного развития коммунальной инфраструктуры муниципального образования «Хребтовское городское поселение» на период до 2031 года</w:t>
      </w:r>
      <w:r w:rsidRPr="00A14C79">
        <w:rPr>
          <w:rFonts w:ascii="Times New Roman" w:eastAsia="Calibri" w:hAnsi="Times New Roman" w:cs="Times New Roman"/>
          <w:sz w:val="28"/>
          <w:szCs w:val="28"/>
        </w:rPr>
        <w:t xml:space="preserve"> осуществляется Администрацией </w:t>
      </w:r>
      <w:r w:rsidR="00085E71">
        <w:rPr>
          <w:rFonts w:ascii="Times New Roman" w:eastAsia="Calibri" w:hAnsi="Times New Roman" w:cs="Times New Roman"/>
          <w:sz w:val="28"/>
          <w:szCs w:val="28"/>
        </w:rPr>
        <w:t>Хребтовского городского поселения</w:t>
      </w:r>
      <w:r w:rsidRPr="00A14C79">
        <w:rPr>
          <w:rFonts w:ascii="Times New Roman" w:eastAsia="Calibri" w:hAnsi="Times New Roman" w:cs="Times New Roman"/>
          <w:sz w:val="28"/>
          <w:szCs w:val="28"/>
        </w:rPr>
        <w:t>.</w:t>
      </w:r>
    </w:p>
    <w:p w:rsidR="00A14C79" w:rsidRPr="00A14C79" w:rsidRDefault="00A14C79" w:rsidP="00A14C79">
      <w:pPr>
        <w:spacing w:after="0" w:line="240" w:lineRule="auto"/>
        <w:ind w:firstLine="567"/>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A14C79" w:rsidRPr="00A14C79" w:rsidRDefault="00A14C79" w:rsidP="00A14C79">
      <w:pPr>
        <w:spacing w:after="0" w:line="240" w:lineRule="auto"/>
        <w:ind w:firstLine="567"/>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На уровне Администрации поселения осуществляется:</w:t>
      </w:r>
    </w:p>
    <w:p w:rsidR="00A14C79" w:rsidRPr="00085E71" w:rsidRDefault="00A14C79" w:rsidP="00085E71">
      <w:pPr>
        <w:pStyle w:val="aa"/>
        <w:numPr>
          <w:ilvl w:val="0"/>
          <w:numId w:val="18"/>
        </w:numPr>
        <w:tabs>
          <w:tab w:val="num" w:pos="0"/>
          <w:tab w:val="num" w:pos="426"/>
        </w:tabs>
        <w:spacing w:after="0" w:line="240" w:lineRule="auto"/>
        <w:ind w:left="426" w:hanging="284"/>
        <w:rPr>
          <w:rFonts w:ascii="Times New Roman" w:eastAsia="Calibri" w:hAnsi="Times New Roman"/>
          <w:sz w:val="28"/>
          <w:szCs w:val="28"/>
          <w:lang w:eastAsia="en-US"/>
        </w:rPr>
      </w:pPr>
      <w:r w:rsidRPr="00085E71">
        <w:rPr>
          <w:rFonts w:ascii="Times New Roman" w:eastAsia="Calibri" w:hAnsi="Times New Roman"/>
          <w:sz w:val="28"/>
          <w:szCs w:val="28"/>
          <w:lang w:eastAsia="en-US"/>
        </w:rPr>
        <w:t>проведение предусмотренных Программой преобразований в коммунальном комплексе поселения;</w:t>
      </w:r>
    </w:p>
    <w:p w:rsidR="00A14C79" w:rsidRPr="00A14C79" w:rsidRDefault="00085E71" w:rsidP="00A14C79">
      <w:pPr>
        <w:numPr>
          <w:ilvl w:val="0"/>
          <w:numId w:val="15"/>
        </w:numPr>
        <w:tabs>
          <w:tab w:val="num" w:pos="0"/>
        </w:tabs>
        <w:spacing w:after="0" w:line="240" w:lineRule="auto"/>
        <w:ind w:left="284" w:hanging="15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14C79" w:rsidRPr="00A14C79">
        <w:rPr>
          <w:rFonts w:ascii="Times New Roman" w:eastAsia="Calibri" w:hAnsi="Times New Roman" w:cs="Times New Roman"/>
          <w:sz w:val="28"/>
          <w:szCs w:val="28"/>
        </w:rPr>
        <w:t>реализация Программы комплексного развития коммунальной инфраструктуры на территории поселения;</w:t>
      </w:r>
    </w:p>
    <w:p w:rsidR="00A14C79" w:rsidRPr="00A14C79" w:rsidRDefault="00A14C79" w:rsidP="00A14C79">
      <w:pPr>
        <w:numPr>
          <w:ilvl w:val="0"/>
          <w:numId w:val="15"/>
        </w:numPr>
        <w:tabs>
          <w:tab w:val="num" w:pos="0"/>
        </w:tabs>
        <w:spacing w:after="0" w:line="240" w:lineRule="auto"/>
        <w:ind w:left="284" w:hanging="153"/>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проведение предусмотренных Программой мероприятий с учетом местных особенностей.</w:t>
      </w:r>
    </w:p>
    <w:p w:rsidR="00A14C79" w:rsidRPr="00A14C79" w:rsidRDefault="00A14C79" w:rsidP="00A14C79">
      <w:pPr>
        <w:tabs>
          <w:tab w:val="num" w:pos="0"/>
          <w:tab w:val="num" w:pos="1276"/>
        </w:tabs>
        <w:spacing w:after="0" w:line="240" w:lineRule="auto"/>
        <w:ind w:left="284" w:hanging="153"/>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А также:</w:t>
      </w:r>
    </w:p>
    <w:p w:rsidR="00A14C79" w:rsidRPr="00A14C79" w:rsidRDefault="00A14C79" w:rsidP="00A14C79">
      <w:pPr>
        <w:numPr>
          <w:ilvl w:val="0"/>
          <w:numId w:val="15"/>
        </w:numPr>
        <w:tabs>
          <w:tab w:val="num" w:pos="0"/>
        </w:tabs>
        <w:spacing w:after="0" w:line="240" w:lineRule="auto"/>
        <w:ind w:left="284" w:hanging="153"/>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сбор и систематизация статистической и аналитической информации о реализации программных мероприятий;</w:t>
      </w:r>
    </w:p>
    <w:p w:rsidR="00A14C79" w:rsidRPr="00A14C79" w:rsidRDefault="00A14C79" w:rsidP="00A14C79">
      <w:pPr>
        <w:numPr>
          <w:ilvl w:val="0"/>
          <w:numId w:val="15"/>
        </w:numPr>
        <w:tabs>
          <w:tab w:val="num" w:pos="0"/>
        </w:tabs>
        <w:spacing w:after="0" w:line="240" w:lineRule="auto"/>
        <w:ind w:left="284" w:hanging="153"/>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мониторинг результатов реализации программных мероприятий;</w:t>
      </w:r>
    </w:p>
    <w:p w:rsidR="00A14C79" w:rsidRPr="00A14C79" w:rsidRDefault="00A14C79" w:rsidP="00A14C79">
      <w:pPr>
        <w:numPr>
          <w:ilvl w:val="0"/>
          <w:numId w:val="15"/>
        </w:numPr>
        <w:tabs>
          <w:tab w:val="num" w:pos="0"/>
        </w:tabs>
        <w:spacing w:after="0" w:line="240" w:lineRule="auto"/>
        <w:ind w:left="284" w:hanging="153"/>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A14C79" w:rsidRPr="00A14C79" w:rsidRDefault="00A14C79" w:rsidP="00A14C79">
      <w:pPr>
        <w:numPr>
          <w:ilvl w:val="0"/>
          <w:numId w:val="15"/>
        </w:numPr>
        <w:tabs>
          <w:tab w:val="num" w:pos="0"/>
        </w:tabs>
        <w:spacing w:after="0" w:line="240" w:lineRule="auto"/>
        <w:ind w:left="284" w:hanging="153"/>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A14C79" w:rsidRPr="00A14C79" w:rsidRDefault="00A14C79" w:rsidP="00A14C79">
      <w:pPr>
        <w:tabs>
          <w:tab w:val="num" w:pos="0"/>
          <w:tab w:val="num" w:pos="1276"/>
        </w:tabs>
        <w:spacing w:after="0" w:line="240" w:lineRule="auto"/>
        <w:ind w:left="284" w:hanging="153"/>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Участ</w:t>
      </w:r>
      <w:r w:rsidR="00085E71">
        <w:rPr>
          <w:rFonts w:ascii="Times New Roman" w:eastAsia="Calibri" w:hAnsi="Times New Roman" w:cs="Times New Roman"/>
          <w:sz w:val="28"/>
          <w:szCs w:val="28"/>
        </w:rPr>
        <w:t>ие средств районного бюджета в П</w:t>
      </w:r>
      <w:r w:rsidRPr="00A14C79">
        <w:rPr>
          <w:rFonts w:ascii="Times New Roman" w:eastAsia="Calibri" w:hAnsi="Times New Roman" w:cs="Times New Roman"/>
          <w:sz w:val="28"/>
          <w:szCs w:val="28"/>
        </w:rPr>
        <w:t xml:space="preserve">рограмме комплексного развития </w:t>
      </w:r>
      <w:r w:rsidR="00085E71" w:rsidRPr="00E4745C">
        <w:rPr>
          <w:rFonts w:ascii="Times New Roman" w:hAnsi="Times New Roman" w:cs="Times New Roman"/>
          <w:sz w:val="28"/>
          <w:szCs w:val="28"/>
        </w:rPr>
        <w:t>инфраструктуры муниципального образования «Хребтовское городское поселение»</w:t>
      </w:r>
      <w:r w:rsidR="00085E71">
        <w:rPr>
          <w:rFonts w:ascii="Times New Roman" w:hAnsi="Times New Roman" w:cs="Times New Roman"/>
          <w:sz w:val="28"/>
          <w:szCs w:val="28"/>
        </w:rPr>
        <w:t xml:space="preserve"> </w:t>
      </w:r>
      <w:r w:rsidRPr="00A14C79">
        <w:rPr>
          <w:rFonts w:ascii="Times New Roman" w:eastAsia="Calibri" w:hAnsi="Times New Roman" w:cs="Times New Roman"/>
          <w:sz w:val="28"/>
          <w:szCs w:val="28"/>
        </w:rPr>
        <w:t>только при соблюдении ими следующих основных условий:</w:t>
      </w:r>
    </w:p>
    <w:p w:rsidR="00A14C79" w:rsidRPr="00A14C79" w:rsidRDefault="00A14C79" w:rsidP="00A14C79">
      <w:pPr>
        <w:numPr>
          <w:ilvl w:val="0"/>
          <w:numId w:val="16"/>
        </w:numPr>
        <w:tabs>
          <w:tab w:val="num" w:pos="0"/>
          <w:tab w:val="num" w:pos="1276"/>
        </w:tabs>
        <w:spacing w:after="0" w:line="240" w:lineRule="auto"/>
        <w:ind w:left="284" w:hanging="153"/>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A14C79" w:rsidRPr="00A14C79" w:rsidRDefault="00A14C79" w:rsidP="00A14C79">
      <w:pPr>
        <w:numPr>
          <w:ilvl w:val="0"/>
          <w:numId w:val="16"/>
        </w:numPr>
        <w:tabs>
          <w:tab w:val="num" w:pos="0"/>
          <w:tab w:val="num" w:pos="1276"/>
        </w:tabs>
        <w:spacing w:after="0" w:line="240" w:lineRule="auto"/>
        <w:ind w:left="284" w:hanging="153"/>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выполнение программных мероприятий за отчетный период;</w:t>
      </w:r>
    </w:p>
    <w:p w:rsidR="00A14C79" w:rsidRPr="00A14C79" w:rsidRDefault="00A14C79" w:rsidP="00A14C79">
      <w:pPr>
        <w:numPr>
          <w:ilvl w:val="0"/>
          <w:numId w:val="16"/>
        </w:numPr>
        <w:tabs>
          <w:tab w:val="num" w:pos="0"/>
          <w:tab w:val="num" w:pos="1276"/>
        </w:tabs>
        <w:spacing w:after="0" w:line="240" w:lineRule="auto"/>
        <w:ind w:left="284" w:hanging="153"/>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целевое использование средств районного и/или муниципального бюджетов;</w:t>
      </w:r>
    </w:p>
    <w:p w:rsidR="00A14C79" w:rsidRPr="00A14C79" w:rsidRDefault="00A14C79" w:rsidP="00A14C79">
      <w:pPr>
        <w:tabs>
          <w:tab w:val="num" w:pos="0"/>
        </w:tabs>
        <w:spacing w:after="0" w:line="240" w:lineRule="auto"/>
        <w:ind w:firstLine="567"/>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A14C79" w:rsidRPr="00A14C79" w:rsidRDefault="00A14C79" w:rsidP="00A14C79">
      <w:pPr>
        <w:tabs>
          <w:tab w:val="num" w:pos="0"/>
        </w:tabs>
        <w:spacing w:after="0" w:line="240" w:lineRule="auto"/>
        <w:ind w:firstLine="567"/>
        <w:jc w:val="both"/>
        <w:rPr>
          <w:rFonts w:ascii="Times New Roman" w:eastAsia="Calibri" w:hAnsi="Times New Roman" w:cs="Times New Roman"/>
          <w:color w:val="FF0000"/>
          <w:sz w:val="28"/>
          <w:szCs w:val="28"/>
        </w:rPr>
      </w:pPr>
      <w:r w:rsidRPr="00A14C79">
        <w:rPr>
          <w:rFonts w:ascii="Times New Roman" w:eastAsia="Calibri" w:hAnsi="Times New Roman" w:cs="Times New Roman"/>
          <w:sz w:val="28"/>
          <w:szCs w:val="28"/>
        </w:rPr>
        <w:lastRenderedPageBreak/>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A14C79">
        <w:rPr>
          <w:rFonts w:ascii="Times New Roman" w:eastAsia="Calibri" w:hAnsi="Times New Roman" w:cs="Times New Roman"/>
          <w:color w:val="000000"/>
          <w:sz w:val="28"/>
          <w:szCs w:val="28"/>
        </w:rPr>
        <w:t xml:space="preserve">проводимой информационно-разъяснительной работы. Она организуется Администрацией сельского поселения </w:t>
      </w:r>
      <w:r w:rsidRPr="00A14C79">
        <w:rPr>
          <w:rFonts w:ascii="Times New Roman" w:eastAsia="Calibri" w:hAnsi="Times New Roman" w:cs="Times New Roman"/>
          <w:sz w:val="28"/>
          <w:szCs w:val="28"/>
        </w:rPr>
        <w:t>с использованием средств массовой информации.</w:t>
      </w:r>
    </w:p>
    <w:p w:rsidR="00A14C79" w:rsidRPr="00A14C79" w:rsidRDefault="00A14C79" w:rsidP="00A14C79">
      <w:pPr>
        <w:tabs>
          <w:tab w:val="num" w:pos="0"/>
        </w:tabs>
        <w:spacing w:after="0" w:line="240" w:lineRule="auto"/>
        <w:ind w:firstLine="567"/>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 xml:space="preserve">Контроль над ходом реализации программных мероприятий на территории </w:t>
      </w:r>
      <w:r w:rsidR="00504F5A">
        <w:rPr>
          <w:rFonts w:ascii="Times New Roman" w:eastAsia="Calibri" w:hAnsi="Times New Roman" w:cs="Times New Roman"/>
          <w:sz w:val="28"/>
          <w:szCs w:val="28"/>
        </w:rPr>
        <w:t>Хребтовского городского</w:t>
      </w:r>
      <w:r w:rsidRPr="00A14C79">
        <w:rPr>
          <w:rFonts w:ascii="Times New Roman" w:eastAsia="Calibri" w:hAnsi="Times New Roman" w:cs="Times New Roman"/>
          <w:sz w:val="28"/>
          <w:szCs w:val="28"/>
        </w:rPr>
        <w:t xml:space="preserve"> поселения осуществляет Глава поселения или назначенное ответственное лицо.</w:t>
      </w:r>
    </w:p>
    <w:p w:rsidR="00A14C79" w:rsidRPr="00A14C79" w:rsidRDefault="00A14C79" w:rsidP="00A14C79">
      <w:pPr>
        <w:tabs>
          <w:tab w:val="num" w:pos="0"/>
        </w:tabs>
        <w:spacing w:after="240" w:line="240" w:lineRule="auto"/>
        <w:ind w:firstLine="567"/>
        <w:jc w:val="both"/>
        <w:rPr>
          <w:rFonts w:ascii="Times New Roman" w:eastAsia="Calibri" w:hAnsi="Times New Roman" w:cs="Times New Roman"/>
          <w:sz w:val="28"/>
          <w:szCs w:val="28"/>
        </w:rPr>
      </w:pPr>
      <w:r w:rsidRPr="00A14C79">
        <w:rPr>
          <w:rFonts w:ascii="Times New Roman" w:eastAsia="Calibri" w:hAnsi="Times New Roman" w:cs="Times New Roman"/>
          <w:sz w:val="28"/>
          <w:szCs w:val="28"/>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p>
    <w:p w:rsidR="00A14C79" w:rsidRPr="00A14C79" w:rsidRDefault="00504F5A" w:rsidP="00A14C79">
      <w:pPr>
        <w:keepNext/>
        <w:keepLines/>
        <w:spacing w:after="0" w:line="240" w:lineRule="auto"/>
        <w:jc w:val="both"/>
        <w:outlineLvl w:val="0"/>
        <w:rPr>
          <w:rFonts w:ascii="Times New Roman" w:hAnsi="Times New Roman" w:cs="Times New Roman"/>
          <w:b/>
          <w:color w:val="000000"/>
          <w:sz w:val="28"/>
          <w:szCs w:val="28"/>
        </w:rPr>
      </w:pPr>
      <w:bookmarkStart w:id="13" w:name="_Toc348624768"/>
      <w:bookmarkStart w:id="14" w:name="_Toc405805599"/>
      <w:r>
        <w:rPr>
          <w:rFonts w:ascii="Times New Roman" w:hAnsi="Times New Roman" w:cs="Times New Roman"/>
          <w:b/>
          <w:color w:val="000000"/>
          <w:sz w:val="28"/>
          <w:szCs w:val="28"/>
        </w:rPr>
        <w:t>РАЗДЕЛ 8. УПРАВЛЕНИЕ ПРОГРАММОЙ</w:t>
      </w:r>
      <w:bookmarkEnd w:id="13"/>
      <w:bookmarkEnd w:id="14"/>
    </w:p>
    <w:p w:rsidR="00A14C79" w:rsidRPr="00A14C79" w:rsidRDefault="00A14C79" w:rsidP="00A14C79">
      <w:pPr>
        <w:tabs>
          <w:tab w:val="left" w:pos="900"/>
        </w:tabs>
        <w:spacing w:after="0" w:line="240" w:lineRule="auto"/>
        <w:ind w:firstLine="54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 xml:space="preserve">Администрация </w:t>
      </w:r>
      <w:r w:rsidR="00504F5A">
        <w:rPr>
          <w:rFonts w:ascii="Times New Roman" w:eastAsia="Calibri" w:hAnsi="Times New Roman" w:cs="Times New Roman"/>
          <w:sz w:val="28"/>
          <w:szCs w:val="28"/>
          <w:lang w:eastAsia="en-US"/>
        </w:rPr>
        <w:t>Хребтовского городского</w:t>
      </w:r>
      <w:r w:rsidRPr="00A14C79">
        <w:rPr>
          <w:rFonts w:ascii="Times New Roman" w:eastAsia="Calibri" w:hAnsi="Times New Roman" w:cs="Times New Roman"/>
          <w:sz w:val="28"/>
          <w:szCs w:val="28"/>
          <w:lang w:eastAsia="en-US"/>
        </w:rPr>
        <w:t xml:space="preserve"> поселения осуществляет общий </w:t>
      </w:r>
      <w:proofErr w:type="gramStart"/>
      <w:r w:rsidRPr="00A14C79">
        <w:rPr>
          <w:rFonts w:ascii="Times New Roman" w:eastAsia="Calibri" w:hAnsi="Times New Roman" w:cs="Times New Roman"/>
          <w:sz w:val="28"/>
          <w:szCs w:val="28"/>
          <w:lang w:eastAsia="en-US"/>
        </w:rPr>
        <w:t>контроль за</w:t>
      </w:r>
      <w:proofErr w:type="gramEnd"/>
      <w:r w:rsidRPr="00A14C79">
        <w:rPr>
          <w:rFonts w:ascii="Times New Roman" w:eastAsia="Calibri" w:hAnsi="Times New Roman" w:cs="Times New Roman"/>
          <w:sz w:val="28"/>
          <w:szCs w:val="28"/>
          <w:lang w:eastAsia="en-US"/>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A14C79" w:rsidRPr="00A14C79" w:rsidRDefault="00A14C79" w:rsidP="00A14C79">
      <w:pPr>
        <w:spacing w:after="0" w:line="240" w:lineRule="auto"/>
        <w:ind w:left="540" w:hanging="36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 разработку ежегодного плана мероприятий по реализации Программы с уточнением объемов и источников финансирования мероприятий;</w:t>
      </w:r>
    </w:p>
    <w:p w:rsidR="00A14C79" w:rsidRPr="00A14C79" w:rsidRDefault="00A14C79" w:rsidP="00A14C79">
      <w:pPr>
        <w:spacing w:after="0" w:line="240" w:lineRule="auto"/>
        <w:ind w:left="540" w:hanging="36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 xml:space="preserve">- </w:t>
      </w:r>
      <w:proofErr w:type="gramStart"/>
      <w:r w:rsidRPr="00A14C79">
        <w:rPr>
          <w:rFonts w:ascii="Times New Roman" w:eastAsia="Calibri" w:hAnsi="Times New Roman" w:cs="Times New Roman"/>
          <w:sz w:val="28"/>
          <w:szCs w:val="28"/>
          <w:lang w:eastAsia="en-US"/>
        </w:rPr>
        <w:t>контроль за</w:t>
      </w:r>
      <w:proofErr w:type="gramEnd"/>
      <w:r w:rsidRPr="00A14C79">
        <w:rPr>
          <w:rFonts w:ascii="Times New Roman" w:eastAsia="Calibri" w:hAnsi="Times New Roman" w:cs="Times New Roman"/>
          <w:sz w:val="28"/>
          <w:szCs w:val="28"/>
          <w:lang w:eastAsia="en-US"/>
        </w:rPr>
        <w:t xml:space="preserve"> реализацией программных мероприятий по срокам, содержанию, финансовым затратам и ресурсам;</w:t>
      </w:r>
    </w:p>
    <w:p w:rsidR="00A14C79" w:rsidRPr="00A14C79" w:rsidRDefault="00A14C79" w:rsidP="00A14C79">
      <w:pPr>
        <w:spacing w:after="0" w:line="240" w:lineRule="auto"/>
        <w:ind w:left="540" w:hanging="36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 методическое, информационное и организационное сопровождение работы по реализации комплекса программных мероприятий.</w:t>
      </w:r>
    </w:p>
    <w:p w:rsidR="00A14C79" w:rsidRPr="00A14C79" w:rsidRDefault="00A14C79" w:rsidP="00A14C79">
      <w:pPr>
        <w:spacing w:after="0" w:line="240" w:lineRule="auto"/>
        <w:ind w:firstLine="54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Мониторинг и корректировка Программы осуществляется на основании следующих нормативных документов:</w:t>
      </w:r>
    </w:p>
    <w:p w:rsidR="00A14C79" w:rsidRPr="00A14C79" w:rsidRDefault="00A14C79" w:rsidP="00A14C79">
      <w:pPr>
        <w:spacing w:after="0" w:line="240" w:lineRule="auto"/>
        <w:ind w:left="540" w:hanging="36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 Федеральный закон от 30 декабря 2004 года № 210-ФЗ "Об основах регулирования тарифов организаций коммунального комплекса";</w:t>
      </w:r>
    </w:p>
    <w:p w:rsidR="00A14C79" w:rsidRPr="00A14C79" w:rsidRDefault="00A14C79" w:rsidP="00A14C79">
      <w:pPr>
        <w:spacing w:after="0" w:line="240" w:lineRule="auto"/>
        <w:ind w:left="540" w:hanging="36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 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A14C79" w:rsidRPr="00A14C79" w:rsidRDefault="00A14C79" w:rsidP="00A14C79">
      <w:pPr>
        <w:spacing w:after="0" w:line="240" w:lineRule="auto"/>
        <w:ind w:left="540" w:hanging="36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 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A14C79" w:rsidRPr="00A14C79" w:rsidRDefault="00A14C79" w:rsidP="00A14C79">
      <w:pPr>
        <w:spacing w:after="0" w:line="240" w:lineRule="auto"/>
        <w:ind w:left="540" w:hanging="36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 Методика проведения мониторинга выполнения производственных и инвестиционных программ организаций коммунального комплекса.</w:t>
      </w:r>
    </w:p>
    <w:p w:rsidR="00A14C79" w:rsidRPr="00A14C79" w:rsidRDefault="00A14C79" w:rsidP="00A14C79">
      <w:pPr>
        <w:spacing w:after="0" w:line="240" w:lineRule="auto"/>
        <w:ind w:firstLine="54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Мониторинг Программы включает следующие этапы:</w:t>
      </w:r>
    </w:p>
    <w:p w:rsidR="00A14C79" w:rsidRPr="00A14C79" w:rsidRDefault="00A14C79" w:rsidP="00A14C79">
      <w:pPr>
        <w:spacing w:after="0" w:line="240" w:lineRule="auto"/>
        <w:ind w:firstLine="54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A14C79" w:rsidRPr="00A14C79" w:rsidRDefault="00A14C79" w:rsidP="00A14C79">
      <w:pPr>
        <w:spacing w:after="0" w:line="240" w:lineRule="auto"/>
        <w:ind w:firstLine="54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2. верификация данных;</w:t>
      </w:r>
    </w:p>
    <w:p w:rsidR="00A14C79" w:rsidRPr="00A14C79" w:rsidRDefault="00A14C79" w:rsidP="00A14C79">
      <w:pPr>
        <w:spacing w:after="0" w:line="240" w:lineRule="auto"/>
        <w:ind w:firstLine="54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t>3. анализ данных о результатах проводимых преобразований систем коммунальной инфраструктуры.</w:t>
      </w:r>
    </w:p>
    <w:p w:rsidR="00A14C79" w:rsidRPr="00A14C79" w:rsidRDefault="00A14C79" w:rsidP="00A14C79">
      <w:pPr>
        <w:spacing w:after="0" w:line="240" w:lineRule="auto"/>
        <w:ind w:firstLine="540"/>
        <w:jc w:val="both"/>
        <w:rPr>
          <w:rFonts w:ascii="Times New Roman" w:eastAsia="Calibri" w:hAnsi="Times New Roman" w:cs="Times New Roman"/>
          <w:sz w:val="28"/>
          <w:szCs w:val="28"/>
          <w:lang w:eastAsia="en-US"/>
        </w:rPr>
      </w:pPr>
      <w:r w:rsidRPr="00A14C79">
        <w:rPr>
          <w:rFonts w:ascii="Times New Roman" w:eastAsia="Calibri" w:hAnsi="Times New Roman" w:cs="Times New Roman"/>
          <w:sz w:val="28"/>
          <w:szCs w:val="28"/>
          <w:lang w:eastAsia="en-US"/>
        </w:rPr>
        <w:lastRenderedPageBreak/>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A14C79" w:rsidRPr="00A14C79" w:rsidRDefault="00A14C79" w:rsidP="00A14C79">
      <w:pPr>
        <w:spacing w:after="160" w:line="259" w:lineRule="auto"/>
        <w:jc w:val="both"/>
        <w:rPr>
          <w:rFonts w:ascii="Times New Roman" w:hAnsi="Times New Roman" w:cs="Times New Roman"/>
          <w:b/>
          <w:sz w:val="28"/>
          <w:szCs w:val="28"/>
        </w:rPr>
      </w:pPr>
      <w:r w:rsidRPr="00A14C79">
        <w:rPr>
          <w:rFonts w:ascii="Times New Roman" w:eastAsia="Calibri" w:hAnsi="Times New Roman" w:cs="Times New Roman"/>
          <w:sz w:val="28"/>
          <w:szCs w:val="28"/>
          <w:lang w:eastAsia="en-US"/>
        </w:rPr>
        <w:t xml:space="preserve">Разработка и последующая корректировка Программы комплексного развития коммунальной инфраструктуры базируется на необходимости </w:t>
      </w:r>
      <w:proofErr w:type="gramStart"/>
      <w:r w:rsidRPr="00A14C79">
        <w:rPr>
          <w:rFonts w:ascii="Times New Roman" w:eastAsia="Calibri" w:hAnsi="Times New Roman" w:cs="Times New Roman"/>
          <w:sz w:val="28"/>
          <w:szCs w:val="28"/>
          <w:lang w:eastAsia="en-US"/>
        </w:rPr>
        <w:t>достижения целевых уровней муниципальных стандартов качества предоставления коммунальных услуг</w:t>
      </w:r>
      <w:proofErr w:type="gramEnd"/>
      <w:r w:rsidRPr="00A14C79">
        <w:rPr>
          <w:rFonts w:ascii="Times New Roman" w:eastAsia="Calibri" w:hAnsi="Times New Roman" w:cs="Times New Roman"/>
          <w:sz w:val="28"/>
          <w:szCs w:val="28"/>
          <w:lang w:eastAsia="en-US"/>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A14C79" w:rsidRPr="00DE75AA" w:rsidRDefault="00A14C79" w:rsidP="00DE75AA">
      <w:pPr>
        <w:spacing w:after="0"/>
        <w:ind w:firstLine="567"/>
        <w:jc w:val="both"/>
        <w:rPr>
          <w:rFonts w:ascii="Times New Roman" w:hAnsi="Times New Roman" w:cs="Times New Roman"/>
          <w:sz w:val="28"/>
          <w:szCs w:val="28"/>
        </w:rPr>
        <w:sectPr w:rsidR="00A14C79" w:rsidRPr="00DE75AA">
          <w:pgSz w:w="11906" w:h="16838"/>
          <w:pgMar w:top="1134" w:right="850" w:bottom="1134" w:left="1701" w:header="708" w:footer="708" w:gutter="0"/>
          <w:cols w:space="720"/>
        </w:sectPr>
      </w:pPr>
    </w:p>
    <w:p w:rsidR="00504F5A" w:rsidRPr="006F5EC7" w:rsidRDefault="00504F5A" w:rsidP="00504F5A">
      <w:pPr>
        <w:pStyle w:val="aa"/>
        <w:tabs>
          <w:tab w:val="left" w:pos="426"/>
        </w:tabs>
        <w:spacing w:after="240" w:line="240" w:lineRule="auto"/>
        <w:ind w:left="0"/>
        <w:contextualSpacing w:val="0"/>
        <w:jc w:val="right"/>
        <w:outlineLvl w:val="0"/>
        <w:rPr>
          <w:rFonts w:ascii="Times New Roman" w:hAnsi="Times New Roman"/>
          <w:b/>
          <w:sz w:val="24"/>
          <w:szCs w:val="24"/>
        </w:rPr>
      </w:pPr>
      <w:bookmarkStart w:id="15" w:name="_Toc315830974"/>
      <w:r w:rsidRPr="006F5EC7">
        <w:rPr>
          <w:rFonts w:ascii="Times New Roman" w:hAnsi="Times New Roman"/>
          <w:b/>
          <w:sz w:val="24"/>
          <w:szCs w:val="24"/>
        </w:rPr>
        <w:lastRenderedPageBreak/>
        <w:t>Приложение</w:t>
      </w:r>
      <w:bookmarkEnd w:id="15"/>
    </w:p>
    <w:p w:rsidR="00B55712" w:rsidRPr="00B55712" w:rsidRDefault="00504F5A" w:rsidP="00B55712">
      <w:pPr>
        <w:tabs>
          <w:tab w:val="left" w:pos="2490"/>
        </w:tabs>
        <w:spacing w:after="0"/>
        <w:jc w:val="center"/>
        <w:rPr>
          <w:rFonts w:ascii="Times New Roman" w:hAnsi="Times New Roman" w:cs="Times New Roman"/>
          <w:b/>
          <w:sz w:val="28"/>
          <w:szCs w:val="28"/>
          <w:u w:val="single"/>
        </w:rPr>
      </w:pPr>
      <w:bookmarkStart w:id="16" w:name="_Toc315830975"/>
      <w:r w:rsidRPr="00B55712">
        <w:rPr>
          <w:rFonts w:ascii="Times New Roman" w:hAnsi="Times New Roman"/>
          <w:b/>
          <w:sz w:val="28"/>
          <w:szCs w:val="28"/>
          <w:u w:val="single"/>
        </w:rPr>
        <w:t xml:space="preserve">План </w:t>
      </w:r>
      <w:bookmarkEnd w:id="16"/>
      <w:r w:rsidR="00B55712" w:rsidRPr="00B55712">
        <w:rPr>
          <w:rFonts w:ascii="Times New Roman" w:hAnsi="Times New Roman" w:cs="Times New Roman"/>
          <w:b/>
          <w:sz w:val="28"/>
          <w:szCs w:val="28"/>
          <w:u w:val="single"/>
        </w:rPr>
        <w:t>Программы комплексного развития коммунальной  инфраструктуры муниципального образования «Хребтовское городское поселение» на период до 2031 года</w:t>
      </w:r>
    </w:p>
    <w:p w:rsidR="00504F5A" w:rsidRDefault="00504F5A" w:rsidP="00504F5A">
      <w:pPr>
        <w:pStyle w:val="aa"/>
        <w:tabs>
          <w:tab w:val="left" w:pos="426"/>
        </w:tabs>
        <w:spacing w:after="240" w:line="240" w:lineRule="auto"/>
        <w:ind w:left="0"/>
        <w:jc w:val="center"/>
        <w:outlineLvl w:val="1"/>
        <w:rPr>
          <w:rFonts w:ascii="Times New Roman" w:hAnsi="Times New Roman"/>
          <w:b/>
          <w:sz w:val="28"/>
          <w:szCs w:val="28"/>
          <w:u w:val="single"/>
        </w:rPr>
      </w:pPr>
    </w:p>
    <w:tbl>
      <w:tblPr>
        <w:tblW w:w="5254" w:type="pct"/>
        <w:tblInd w:w="-539" w:type="dxa"/>
        <w:tblLayout w:type="fixed"/>
        <w:tblCellMar>
          <w:left w:w="28" w:type="dxa"/>
          <w:right w:w="28" w:type="dxa"/>
        </w:tblCellMar>
        <w:tblLook w:val="0000"/>
      </w:tblPr>
      <w:tblGrid>
        <w:gridCol w:w="983"/>
        <w:gridCol w:w="368"/>
        <w:gridCol w:w="3457"/>
        <w:gridCol w:w="58"/>
        <w:gridCol w:w="2078"/>
        <w:gridCol w:w="1199"/>
        <w:gridCol w:w="34"/>
        <w:gridCol w:w="22"/>
        <w:gridCol w:w="855"/>
        <w:gridCol w:w="9"/>
        <w:gridCol w:w="25"/>
        <w:gridCol w:w="52"/>
        <w:gridCol w:w="624"/>
        <w:gridCol w:w="9"/>
        <w:gridCol w:w="25"/>
        <w:gridCol w:w="37"/>
        <w:gridCol w:w="787"/>
        <w:gridCol w:w="9"/>
        <w:gridCol w:w="25"/>
        <w:gridCol w:w="22"/>
        <w:gridCol w:w="649"/>
        <w:gridCol w:w="9"/>
        <w:gridCol w:w="25"/>
        <w:gridCol w:w="12"/>
        <w:gridCol w:w="772"/>
        <w:gridCol w:w="25"/>
        <w:gridCol w:w="18"/>
        <w:gridCol w:w="950"/>
        <w:gridCol w:w="25"/>
        <w:gridCol w:w="28"/>
        <w:gridCol w:w="15"/>
        <w:gridCol w:w="1279"/>
        <w:gridCol w:w="18"/>
        <w:gridCol w:w="6"/>
        <w:gridCol w:w="15"/>
        <w:gridCol w:w="796"/>
        <w:gridCol w:w="49"/>
      </w:tblGrid>
      <w:tr w:rsidR="00B55712" w:rsidRPr="00662D9F" w:rsidTr="00204E1F">
        <w:trPr>
          <w:cantSplit/>
          <w:trHeight w:val="20"/>
        </w:trPr>
        <w:tc>
          <w:tcPr>
            <w:tcW w:w="320" w:type="pct"/>
            <w:vMerge w:val="restart"/>
            <w:tcBorders>
              <w:top w:val="single" w:sz="4" w:space="0" w:color="000000"/>
              <w:left w:val="single" w:sz="4" w:space="0" w:color="000000"/>
            </w:tcBorders>
            <w:vAlign w:val="center"/>
          </w:tcPr>
          <w:p w:rsidR="00504F5A" w:rsidRPr="00472E06" w:rsidRDefault="00504F5A" w:rsidP="00156352">
            <w:pPr>
              <w:snapToGrid w:val="0"/>
              <w:spacing w:after="0" w:line="240" w:lineRule="auto"/>
              <w:jc w:val="center"/>
              <w:rPr>
                <w:rFonts w:ascii="Times New Roman" w:hAnsi="Times New Roman"/>
                <w:sz w:val="20"/>
                <w:szCs w:val="20"/>
              </w:rPr>
            </w:pPr>
            <w:r w:rsidRPr="00472E06">
              <w:rPr>
                <w:rFonts w:ascii="Times New Roman" w:hAnsi="Times New Roman"/>
                <w:sz w:val="20"/>
                <w:szCs w:val="20"/>
              </w:rPr>
              <w:t>№</w:t>
            </w:r>
          </w:p>
          <w:p w:rsidR="00504F5A" w:rsidRPr="00472E06" w:rsidRDefault="00504F5A" w:rsidP="00156352">
            <w:pPr>
              <w:snapToGrid w:val="0"/>
              <w:spacing w:after="0" w:line="240" w:lineRule="auto"/>
              <w:jc w:val="center"/>
              <w:rPr>
                <w:rFonts w:ascii="Times New Roman" w:hAnsi="Times New Roman"/>
                <w:sz w:val="20"/>
                <w:szCs w:val="20"/>
              </w:rPr>
            </w:pPr>
            <w:proofErr w:type="spellStart"/>
            <w:proofErr w:type="gramStart"/>
            <w:r w:rsidRPr="00472E06">
              <w:rPr>
                <w:rFonts w:ascii="Times New Roman" w:hAnsi="Times New Roman"/>
                <w:sz w:val="20"/>
                <w:szCs w:val="20"/>
              </w:rPr>
              <w:t>п</w:t>
            </w:r>
            <w:proofErr w:type="spellEnd"/>
            <w:proofErr w:type="gramEnd"/>
            <w:r w:rsidRPr="00472E06">
              <w:rPr>
                <w:rFonts w:ascii="Times New Roman" w:hAnsi="Times New Roman"/>
                <w:sz w:val="20"/>
                <w:szCs w:val="20"/>
              </w:rPr>
              <w:t>/</w:t>
            </w:r>
            <w:proofErr w:type="spellStart"/>
            <w:r w:rsidRPr="00472E06">
              <w:rPr>
                <w:rFonts w:ascii="Times New Roman" w:hAnsi="Times New Roman"/>
                <w:sz w:val="20"/>
                <w:szCs w:val="20"/>
              </w:rPr>
              <w:t>п</w:t>
            </w:r>
            <w:proofErr w:type="spellEnd"/>
          </w:p>
        </w:tc>
        <w:tc>
          <w:tcPr>
            <w:tcW w:w="1263" w:type="pct"/>
            <w:gridSpan w:val="3"/>
            <w:vMerge w:val="restart"/>
            <w:tcBorders>
              <w:top w:val="single" w:sz="4" w:space="0" w:color="000000"/>
              <w:left w:val="single" w:sz="4" w:space="0" w:color="000000"/>
              <w:bottom w:val="single" w:sz="4" w:space="0" w:color="000000"/>
            </w:tcBorders>
            <w:vAlign w:val="center"/>
          </w:tcPr>
          <w:p w:rsidR="00504F5A" w:rsidRPr="00472E06" w:rsidRDefault="00504F5A" w:rsidP="00156352">
            <w:pPr>
              <w:snapToGrid w:val="0"/>
              <w:spacing w:after="0" w:line="240" w:lineRule="auto"/>
              <w:jc w:val="center"/>
              <w:rPr>
                <w:rFonts w:ascii="Times New Roman" w:hAnsi="Times New Roman"/>
                <w:sz w:val="20"/>
                <w:szCs w:val="20"/>
              </w:rPr>
            </w:pPr>
            <w:r w:rsidRPr="00472E06">
              <w:rPr>
                <w:rFonts w:ascii="Times New Roman" w:hAnsi="Times New Roman"/>
                <w:sz w:val="20"/>
                <w:szCs w:val="20"/>
              </w:rPr>
              <w:t>Наименование  мероприятий</w:t>
            </w:r>
          </w:p>
        </w:tc>
        <w:tc>
          <w:tcPr>
            <w:tcW w:w="676" w:type="pct"/>
            <w:vMerge w:val="restart"/>
            <w:tcBorders>
              <w:top w:val="single" w:sz="4" w:space="0" w:color="000000"/>
              <w:left w:val="single" w:sz="4" w:space="0" w:color="000000"/>
              <w:right w:val="single" w:sz="4" w:space="0" w:color="000000"/>
            </w:tcBorders>
            <w:vAlign w:val="center"/>
          </w:tcPr>
          <w:p w:rsidR="00504F5A" w:rsidRPr="00472E06" w:rsidRDefault="00504F5A" w:rsidP="00156352">
            <w:pPr>
              <w:snapToGrid w:val="0"/>
              <w:spacing w:after="0" w:line="240" w:lineRule="auto"/>
              <w:ind w:left="113" w:right="113"/>
              <w:jc w:val="center"/>
              <w:rPr>
                <w:rFonts w:ascii="Times New Roman" w:hAnsi="Times New Roman"/>
                <w:sz w:val="20"/>
                <w:szCs w:val="20"/>
              </w:rPr>
            </w:pPr>
            <w:r w:rsidRPr="00472E06">
              <w:rPr>
                <w:rFonts w:ascii="Times New Roman" w:hAnsi="Times New Roman"/>
                <w:sz w:val="20"/>
                <w:szCs w:val="20"/>
              </w:rPr>
              <w:t>Источник финансирования</w:t>
            </w:r>
          </w:p>
        </w:tc>
        <w:tc>
          <w:tcPr>
            <w:tcW w:w="401" w:type="pct"/>
            <w:gridSpan w:val="2"/>
            <w:vMerge w:val="restart"/>
            <w:tcBorders>
              <w:top w:val="single" w:sz="4" w:space="0" w:color="000000"/>
              <w:left w:val="single" w:sz="4" w:space="0" w:color="000000"/>
              <w:bottom w:val="single" w:sz="4" w:space="0" w:color="000000"/>
            </w:tcBorders>
            <w:textDirection w:val="btLr"/>
            <w:vAlign w:val="center"/>
          </w:tcPr>
          <w:p w:rsidR="00504F5A" w:rsidRPr="00472E06" w:rsidRDefault="00504F5A" w:rsidP="00156352">
            <w:pPr>
              <w:snapToGrid w:val="0"/>
              <w:spacing w:after="0" w:line="240" w:lineRule="auto"/>
              <w:ind w:left="113" w:right="113"/>
              <w:rPr>
                <w:rFonts w:ascii="Times New Roman" w:hAnsi="Times New Roman"/>
                <w:sz w:val="20"/>
                <w:szCs w:val="20"/>
              </w:rPr>
            </w:pPr>
            <w:r w:rsidRPr="00472E06">
              <w:rPr>
                <w:rFonts w:ascii="Times New Roman" w:hAnsi="Times New Roman"/>
                <w:sz w:val="20"/>
                <w:szCs w:val="20"/>
              </w:rPr>
              <w:t>Срок реализации мероприятий</w:t>
            </w:r>
          </w:p>
        </w:tc>
        <w:tc>
          <w:tcPr>
            <w:tcW w:w="2338" w:type="pct"/>
            <w:gridSpan w:val="30"/>
            <w:tcBorders>
              <w:top w:val="single" w:sz="4" w:space="0" w:color="000000"/>
              <w:left w:val="single" w:sz="4" w:space="0" w:color="000000"/>
              <w:bottom w:val="single" w:sz="4" w:space="0" w:color="000000"/>
              <w:right w:val="single" w:sz="4" w:space="0" w:color="000000"/>
            </w:tcBorders>
            <w:vAlign w:val="center"/>
          </w:tcPr>
          <w:p w:rsidR="00504F5A" w:rsidRPr="00472E06" w:rsidRDefault="00504F5A" w:rsidP="00156352">
            <w:pPr>
              <w:snapToGrid w:val="0"/>
              <w:spacing w:after="0" w:line="240" w:lineRule="auto"/>
              <w:jc w:val="center"/>
              <w:rPr>
                <w:rFonts w:ascii="Times New Roman" w:hAnsi="Times New Roman"/>
                <w:sz w:val="20"/>
                <w:szCs w:val="20"/>
              </w:rPr>
            </w:pPr>
            <w:r w:rsidRPr="00472E06">
              <w:rPr>
                <w:rFonts w:ascii="Times New Roman" w:hAnsi="Times New Roman"/>
                <w:sz w:val="20"/>
                <w:szCs w:val="20"/>
              </w:rPr>
              <w:t xml:space="preserve">Планируемые затраты по годам, </w:t>
            </w:r>
          </w:p>
          <w:p w:rsidR="00504F5A" w:rsidRPr="00472E06" w:rsidRDefault="00504F5A" w:rsidP="00156352">
            <w:pPr>
              <w:snapToGrid w:val="0"/>
              <w:spacing w:after="0" w:line="240" w:lineRule="auto"/>
              <w:jc w:val="center"/>
              <w:rPr>
                <w:rFonts w:ascii="Times New Roman" w:hAnsi="Times New Roman"/>
                <w:sz w:val="20"/>
                <w:szCs w:val="20"/>
              </w:rPr>
            </w:pPr>
            <w:r w:rsidRPr="00472E06">
              <w:rPr>
                <w:rFonts w:ascii="Times New Roman" w:hAnsi="Times New Roman"/>
                <w:sz w:val="20"/>
                <w:szCs w:val="20"/>
              </w:rPr>
              <w:t>тыс. руб.</w:t>
            </w:r>
          </w:p>
        </w:tc>
      </w:tr>
      <w:tr w:rsidR="00B25D05" w:rsidRPr="00662D9F" w:rsidTr="00204E1F">
        <w:trPr>
          <w:cantSplit/>
          <w:trHeight w:val="427"/>
        </w:trPr>
        <w:tc>
          <w:tcPr>
            <w:tcW w:w="320" w:type="pct"/>
            <w:vMerge/>
            <w:tcBorders>
              <w:left w:val="single" w:sz="4" w:space="0" w:color="000000"/>
              <w:bottom w:val="single" w:sz="4" w:space="0" w:color="000000"/>
            </w:tcBorders>
          </w:tcPr>
          <w:p w:rsidR="00504F5A" w:rsidRPr="00472E06" w:rsidRDefault="00504F5A" w:rsidP="00156352">
            <w:pPr>
              <w:snapToGrid w:val="0"/>
              <w:spacing w:after="0" w:line="240" w:lineRule="auto"/>
              <w:jc w:val="center"/>
              <w:rPr>
                <w:rFonts w:ascii="Times New Roman" w:hAnsi="Times New Roman"/>
                <w:b/>
                <w:sz w:val="20"/>
                <w:szCs w:val="20"/>
              </w:rPr>
            </w:pPr>
          </w:p>
        </w:tc>
        <w:tc>
          <w:tcPr>
            <w:tcW w:w="1263" w:type="pct"/>
            <w:gridSpan w:val="3"/>
            <w:vMerge/>
            <w:tcBorders>
              <w:top w:val="single" w:sz="4" w:space="0" w:color="000000"/>
              <w:left w:val="single" w:sz="4" w:space="0" w:color="000000"/>
              <w:bottom w:val="single" w:sz="4" w:space="0" w:color="000000"/>
            </w:tcBorders>
          </w:tcPr>
          <w:p w:rsidR="00504F5A" w:rsidRPr="00472E06" w:rsidRDefault="00504F5A" w:rsidP="00156352">
            <w:pPr>
              <w:snapToGrid w:val="0"/>
              <w:spacing w:after="0" w:line="240" w:lineRule="auto"/>
              <w:jc w:val="center"/>
              <w:rPr>
                <w:rFonts w:ascii="Times New Roman" w:hAnsi="Times New Roman"/>
                <w:b/>
                <w:sz w:val="20"/>
                <w:szCs w:val="20"/>
              </w:rPr>
            </w:pPr>
          </w:p>
        </w:tc>
        <w:tc>
          <w:tcPr>
            <w:tcW w:w="676" w:type="pct"/>
            <w:vMerge/>
            <w:tcBorders>
              <w:left w:val="single" w:sz="4" w:space="0" w:color="000000"/>
              <w:bottom w:val="single" w:sz="4" w:space="0" w:color="000000"/>
              <w:right w:val="single" w:sz="4" w:space="0" w:color="000000"/>
            </w:tcBorders>
          </w:tcPr>
          <w:p w:rsidR="00504F5A" w:rsidRPr="00472E06" w:rsidRDefault="00504F5A" w:rsidP="00156352">
            <w:pPr>
              <w:snapToGrid w:val="0"/>
              <w:spacing w:after="0" w:line="240" w:lineRule="auto"/>
              <w:jc w:val="center"/>
              <w:rPr>
                <w:rFonts w:ascii="Times New Roman" w:hAnsi="Times New Roman"/>
                <w:b/>
                <w:sz w:val="20"/>
                <w:szCs w:val="20"/>
              </w:rPr>
            </w:pPr>
          </w:p>
        </w:tc>
        <w:tc>
          <w:tcPr>
            <w:tcW w:w="401" w:type="pct"/>
            <w:gridSpan w:val="2"/>
            <w:vMerge/>
            <w:tcBorders>
              <w:top w:val="single" w:sz="4" w:space="0" w:color="000000"/>
              <w:left w:val="single" w:sz="4" w:space="0" w:color="000000"/>
              <w:bottom w:val="single" w:sz="4" w:space="0" w:color="000000"/>
            </w:tcBorders>
          </w:tcPr>
          <w:p w:rsidR="00504F5A" w:rsidRPr="00472E06" w:rsidRDefault="00504F5A" w:rsidP="00156352">
            <w:pPr>
              <w:snapToGrid w:val="0"/>
              <w:spacing w:after="0" w:line="240" w:lineRule="auto"/>
              <w:jc w:val="center"/>
              <w:rPr>
                <w:rFonts w:ascii="Times New Roman" w:hAnsi="Times New Roman"/>
                <w:b/>
                <w:sz w:val="20"/>
                <w:szCs w:val="20"/>
              </w:rPr>
            </w:pPr>
          </w:p>
        </w:tc>
        <w:tc>
          <w:tcPr>
            <w:tcW w:w="313" w:type="pct"/>
            <w:gridSpan w:val="5"/>
            <w:tcBorders>
              <w:top w:val="single" w:sz="4" w:space="0" w:color="000000"/>
              <w:left w:val="single" w:sz="4" w:space="0" w:color="000000"/>
              <w:bottom w:val="single" w:sz="4" w:space="0" w:color="000000"/>
            </w:tcBorders>
            <w:vAlign w:val="bottom"/>
          </w:tcPr>
          <w:p w:rsidR="00504F5A" w:rsidRPr="00472E06" w:rsidRDefault="00504F5A" w:rsidP="00504F5A">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201</w:t>
            </w:r>
            <w:r>
              <w:rPr>
                <w:rFonts w:ascii="Times New Roman" w:hAnsi="Times New Roman"/>
                <w:sz w:val="20"/>
                <w:szCs w:val="20"/>
              </w:rPr>
              <w:t>7</w:t>
            </w:r>
          </w:p>
        </w:tc>
        <w:tc>
          <w:tcPr>
            <w:tcW w:w="226" w:type="pct"/>
            <w:gridSpan w:val="4"/>
            <w:tcBorders>
              <w:top w:val="single" w:sz="4" w:space="0" w:color="000000"/>
              <w:left w:val="single" w:sz="4" w:space="0" w:color="000000"/>
              <w:bottom w:val="single" w:sz="4" w:space="0" w:color="000000"/>
            </w:tcBorders>
            <w:vAlign w:val="bottom"/>
          </w:tcPr>
          <w:p w:rsidR="00504F5A" w:rsidRPr="00472E06" w:rsidRDefault="00504F5A" w:rsidP="00504F5A">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201</w:t>
            </w:r>
            <w:r>
              <w:rPr>
                <w:rFonts w:ascii="Times New Roman" w:hAnsi="Times New Roman"/>
                <w:sz w:val="20"/>
                <w:szCs w:val="20"/>
              </w:rPr>
              <w:t>8</w:t>
            </w:r>
          </w:p>
        </w:tc>
        <w:tc>
          <w:tcPr>
            <w:tcW w:w="274" w:type="pct"/>
            <w:gridSpan w:val="4"/>
            <w:tcBorders>
              <w:top w:val="single" w:sz="4" w:space="0" w:color="000000"/>
              <w:left w:val="single" w:sz="4" w:space="0" w:color="000000"/>
              <w:bottom w:val="single" w:sz="4" w:space="0" w:color="000000"/>
            </w:tcBorders>
            <w:vAlign w:val="bottom"/>
          </w:tcPr>
          <w:p w:rsidR="00504F5A" w:rsidRPr="00472E06" w:rsidRDefault="00504F5A" w:rsidP="00504F5A">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201</w:t>
            </w:r>
            <w:r>
              <w:rPr>
                <w:rFonts w:ascii="Times New Roman" w:hAnsi="Times New Roman"/>
                <w:sz w:val="20"/>
                <w:szCs w:val="20"/>
              </w:rPr>
              <w:t>9</w:t>
            </w:r>
          </w:p>
        </w:tc>
        <w:tc>
          <w:tcPr>
            <w:tcW w:w="226" w:type="pct"/>
            <w:gridSpan w:val="4"/>
            <w:tcBorders>
              <w:top w:val="single" w:sz="4" w:space="0" w:color="000000"/>
              <w:left w:val="single" w:sz="4" w:space="0" w:color="000000"/>
              <w:bottom w:val="single" w:sz="4" w:space="0" w:color="000000"/>
            </w:tcBorders>
            <w:vAlign w:val="bottom"/>
          </w:tcPr>
          <w:p w:rsidR="00504F5A" w:rsidRPr="00472E06" w:rsidRDefault="00504F5A" w:rsidP="00504F5A">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w:t>
            </w:r>
            <w:r>
              <w:rPr>
                <w:rFonts w:ascii="Times New Roman" w:hAnsi="Times New Roman"/>
                <w:sz w:val="20"/>
                <w:szCs w:val="20"/>
              </w:rPr>
              <w:t>20</w:t>
            </w:r>
          </w:p>
        </w:tc>
        <w:tc>
          <w:tcPr>
            <w:tcW w:w="265" w:type="pct"/>
            <w:gridSpan w:val="3"/>
            <w:tcBorders>
              <w:top w:val="single" w:sz="4" w:space="0" w:color="000000"/>
              <w:left w:val="single" w:sz="4" w:space="0" w:color="000000"/>
              <w:bottom w:val="single" w:sz="4" w:space="0" w:color="000000"/>
              <w:right w:val="single" w:sz="4" w:space="0" w:color="auto"/>
            </w:tcBorders>
            <w:vAlign w:val="bottom"/>
          </w:tcPr>
          <w:p w:rsidR="00504F5A" w:rsidRPr="00472E06" w:rsidRDefault="00504F5A" w:rsidP="00504F5A">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202</w:t>
            </w:r>
            <w:r>
              <w:rPr>
                <w:rFonts w:ascii="Times New Roman" w:hAnsi="Times New Roman"/>
                <w:sz w:val="20"/>
                <w:szCs w:val="20"/>
              </w:rPr>
              <w:t>1</w:t>
            </w:r>
          </w:p>
        </w:tc>
        <w:tc>
          <w:tcPr>
            <w:tcW w:w="330" w:type="pct"/>
            <w:gridSpan w:val="4"/>
            <w:tcBorders>
              <w:top w:val="single" w:sz="4" w:space="0" w:color="000000"/>
              <w:left w:val="single" w:sz="4" w:space="0" w:color="auto"/>
              <w:bottom w:val="single" w:sz="4" w:space="0" w:color="000000"/>
              <w:right w:val="single" w:sz="4" w:space="0" w:color="000000"/>
            </w:tcBorders>
            <w:vAlign w:val="bottom"/>
          </w:tcPr>
          <w:p w:rsidR="00504F5A" w:rsidRPr="00472E06" w:rsidRDefault="00504F5A" w:rsidP="00504F5A">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202</w:t>
            </w:r>
            <w:r>
              <w:rPr>
                <w:rFonts w:ascii="Times New Roman" w:hAnsi="Times New Roman"/>
                <w:sz w:val="20"/>
                <w:szCs w:val="20"/>
              </w:rPr>
              <w:t>2</w:t>
            </w:r>
          </w:p>
        </w:tc>
        <w:tc>
          <w:tcPr>
            <w:tcW w:w="424" w:type="pct"/>
            <w:gridSpan w:val="3"/>
            <w:tcBorders>
              <w:top w:val="single" w:sz="4" w:space="0" w:color="000000"/>
              <w:left w:val="single" w:sz="4" w:space="0" w:color="000000"/>
              <w:bottom w:val="single" w:sz="4" w:space="0" w:color="000000"/>
              <w:right w:val="single" w:sz="4" w:space="0" w:color="auto"/>
            </w:tcBorders>
            <w:vAlign w:val="center"/>
          </w:tcPr>
          <w:p w:rsidR="00504F5A" w:rsidRPr="00472E06" w:rsidRDefault="00504F5A" w:rsidP="00504F5A">
            <w:pPr>
              <w:snapToGrid w:val="0"/>
              <w:spacing w:after="0" w:line="240" w:lineRule="auto"/>
              <w:jc w:val="center"/>
              <w:rPr>
                <w:rFonts w:ascii="Times New Roman" w:hAnsi="Times New Roman"/>
                <w:sz w:val="20"/>
                <w:szCs w:val="20"/>
              </w:rPr>
            </w:pPr>
            <w:r w:rsidRPr="00472E06">
              <w:rPr>
                <w:rFonts w:ascii="Times New Roman" w:hAnsi="Times New Roman"/>
                <w:sz w:val="20"/>
                <w:szCs w:val="20"/>
              </w:rPr>
              <w:t>202</w:t>
            </w:r>
            <w:r>
              <w:rPr>
                <w:rFonts w:ascii="Times New Roman" w:hAnsi="Times New Roman"/>
                <w:sz w:val="20"/>
                <w:szCs w:val="20"/>
              </w:rPr>
              <w:t>3</w:t>
            </w:r>
            <w:r w:rsidRPr="00472E06">
              <w:rPr>
                <w:rFonts w:ascii="Times New Roman" w:hAnsi="Times New Roman"/>
                <w:sz w:val="20"/>
                <w:szCs w:val="20"/>
              </w:rPr>
              <w:t>-2031</w:t>
            </w:r>
          </w:p>
        </w:tc>
        <w:tc>
          <w:tcPr>
            <w:tcW w:w="279" w:type="pct"/>
            <w:gridSpan w:val="3"/>
            <w:tcBorders>
              <w:top w:val="single" w:sz="4" w:space="0" w:color="000000"/>
              <w:left w:val="single" w:sz="4" w:space="0" w:color="auto"/>
              <w:bottom w:val="single" w:sz="4" w:space="0" w:color="000000"/>
              <w:right w:val="single" w:sz="4" w:space="0" w:color="000000"/>
            </w:tcBorders>
            <w:vAlign w:val="center"/>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Всего</w:t>
            </w:r>
          </w:p>
        </w:tc>
      </w:tr>
      <w:tr w:rsidR="00B25D05" w:rsidRPr="00662D9F" w:rsidTr="00204E1F">
        <w:trPr>
          <w:trHeight w:val="20"/>
        </w:trPr>
        <w:tc>
          <w:tcPr>
            <w:tcW w:w="320" w:type="pct"/>
            <w:tcBorders>
              <w:top w:val="single" w:sz="4" w:space="0" w:color="000000"/>
              <w:left w:val="single" w:sz="4" w:space="0" w:color="000000"/>
              <w:bottom w:val="single" w:sz="4" w:space="0" w:color="000000"/>
            </w:tcBorders>
            <w:shd w:val="clear" w:color="auto" w:fill="D9D9D9" w:themeFill="background1" w:themeFillShade="D9"/>
            <w:vAlign w:val="center"/>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1</w:t>
            </w:r>
          </w:p>
        </w:tc>
        <w:tc>
          <w:tcPr>
            <w:tcW w:w="1263" w:type="pct"/>
            <w:gridSpan w:val="3"/>
            <w:tcBorders>
              <w:top w:val="single" w:sz="4" w:space="0" w:color="000000"/>
              <w:left w:val="single" w:sz="4" w:space="0" w:color="000000"/>
              <w:bottom w:val="single" w:sz="4" w:space="0" w:color="000000"/>
            </w:tcBorders>
            <w:shd w:val="clear" w:color="auto" w:fill="D9D9D9" w:themeFill="background1" w:themeFillShade="D9"/>
            <w:vAlign w:val="center"/>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2</w:t>
            </w:r>
          </w:p>
        </w:tc>
        <w:tc>
          <w:tcPr>
            <w:tcW w:w="676" w:type="pct"/>
            <w:tcBorders>
              <w:top w:val="single" w:sz="4" w:space="0" w:color="000000"/>
              <w:left w:val="single" w:sz="4" w:space="0" w:color="000000"/>
              <w:bottom w:val="single" w:sz="4" w:space="0" w:color="000000"/>
            </w:tcBorders>
            <w:shd w:val="clear" w:color="auto" w:fill="D9D9D9" w:themeFill="background1" w:themeFillShade="D9"/>
            <w:vAlign w:val="center"/>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3</w:t>
            </w:r>
          </w:p>
        </w:tc>
        <w:tc>
          <w:tcPr>
            <w:tcW w:w="401" w:type="pct"/>
            <w:gridSpan w:val="2"/>
            <w:tcBorders>
              <w:top w:val="single" w:sz="4" w:space="0" w:color="000000"/>
              <w:left w:val="single" w:sz="4" w:space="0" w:color="000000"/>
              <w:bottom w:val="single" w:sz="4" w:space="0" w:color="000000"/>
            </w:tcBorders>
            <w:shd w:val="clear" w:color="auto" w:fill="D9D9D9" w:themeFill="background1" w:themeFillShade="D9"/>
            <w:vAlign w:val="center"/>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4</w:t>
            </w:r>
          </w:p>
        </w:tc>
        <w:tc>
          <w:tcPr>
            <w:tcW w:w="313"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5</w:t>
            </w:r>
          </w:p>
        </w:tc>
        <w:tc>
          <w:tcPr>
            <w:tcW w:w="226"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6</w:t>
            </w:r>
          </w:p>
        </w:tc>
        <w:tc>
          <w:tcPr>
            <w:tcW w:w="274"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7</w:t>
            </w:r>
          </w:p>
        </w:tc>
        <w:tc>
          <w:tcPr>
            <w:tcW w:w="226"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bottom"/>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8</w:t>
            </w:r>
          </w:p>
        </w:tc>
        <w:tc>
          <w:tcPr>
            <w:tcW w:w="265" w:type="pct"/>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bottom"/>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9</w:t>
            </w:r>
          </w:p>
        </w:tc>
        <w:tc>
          <w:tcPr>
            <w:tcW w:w="330" w:type="pct"/>
            <w:gridSpan w:val="4"/>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bottom"/>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10</w:t>
            </w:r>
          </w:p>
        </w:tc>
        <w:tc>
          <w:tcPr>
            <w:tcW w:w="424" w:type="pct"/>
            <w:gridSpan w:val="3"/>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11</w:t>
            </w:r>
          </w:p>
        </w:tc>
        <w:tc>
          <w:tcPr>
            <w:tcW w:w="279" w:type="pct"/>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504F5A" w:rsidRPr="00472E06" w:rsidRDefault="00504F5A" w:rsidP="00156352">
            <w:pPr>
              <w:snapToGrid w:val="0"/>
              <w:spacing w:after="0" w:line="240" w:lineRule="auto"/>
              <w:jc w:val="center"/>
              <w:rPr>
                <w:rFonts w:ascii="Times New Roman" w:hAnsi="Times New Roman"/>
                <w:b/>
                <w:sz w:val="20"/>
                <w:szCs w:val="20"/>
              </w:rPr>
            </w:pPr>
            <w:r w:rsidRPr="00472E06">
              <w:rPr>
                <w:rFonts w:ascii="Times New Roman" w:hAnsi="Times New Roman"/>
                <w:b/>
                <w:sz w:val="20"/>
                <w:szCs w:val="20"/>
              </w:rPr>
              <w:t>12</w:t>
            </w:r>
          </w:p>
        </w:tc>
      </w:tr>
      <w:tr w:rsidR="00B55712" w:rsidRPr="00662D9F" w:rsidTr="00204E1F">
        <w:trPr>
          <w:trHeight w:val="20"/>
        </w:trPr>
        <w:tc>
          <w:tcPr>
            <w:tcW w:w="320" w:type="pct"/>
            <w:tcBorders>
              <w:top w:val="single" w:sz="4" w:space="0" w:color="000000"/>
              <w:left w:val="single" w:sz="4" w:space="0" w:color="000000"/>
              <w:bottom w:val="single" w:sz="4" w:space="0" w:color="000000"/>
              <w:right w:val="single" w:sz="4" w:space="0" w:color="auto"/>
            </w:tcBorders>
          </w:tcPr>
          <w:p w:rsidR="00504F5A" w:rsidRPr="00472E06" w:rsidRDefault="00504F5A" w:rsidP="00156352">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1.</w:t>
            </w:r>
          </w:p>
        </w:tc>
        <w:tc>
          <w:tcPr>
            <w:tcW w:w="4399" w:type="pct"/>
            <w:gridSpan w:val="33"/>
            <w:tcBorders>
              <w:top w:val="single" w:sz="4" w:space="0" w:color="000000"/>
              <w:left w:val="single" w:sz="4" w:space="0" w:color="000000"/>
              <w:bottom w:val="single" w:sz="4" w:space="0" w:color="000000"/>
              <w:right w:val="single" w:sz="4" w:space="0" w:color="auto"/>
            </w:tcBorders>
            <w:vAlign w:val="bottom"/>
          </w:tcPr>
          <w:p w:rsidR="00504F5A" w:rsidRPr="00472E06" w:rsidRDefault="00504F5A" w:rsidP="00B55712">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Энергосбережение</w:t>
            </w:r>
            <w:r w:rsidR="002E3916">
              <w:rPr>
                <w:rFonts w:ascii="Times New Roman" w:hAnsi="Times New Roman"/>
                <w:b/>
                <w:sz w:val="20"/>
                <w:szCs w:val="20"/>
              </w:rPr>
              <w:t xml:space="preserve"> </w:t>
            </w:r>
            <w:r w:rsidRPr="00472E06">
              <w:rPr>
                <w:rFonts w:ascii="Times New Roman" w:hAnsi="Times New Roman"/>
                <w:b/>
                <w:sz w:val="20"/>
                <w:szCs w:val="20"/>
              </w:rPr>
              <w:t>и повышения энергетической эффективности</w:t>
            </w:r>
          </w:p>
        </w:tc>
        <w:tc>
          <w:tcPr>
            <w:tcW w:w="279" w:type="pct"/>
            <w:gridSpan w:val="3"/>
            <w:tcBorders>
              <w:top w:val="single" w:sz="4" w:space="0" w:color="000000"/>
              <w:left w:val="single" w:sz="4" w:space="0" w:color="000000"/>
              <w:bottom w:val="single" w:sz="4" w:space="0" w:color="000000"/>
              <w:right w:val="single" w:sz="4" w:space="0" w:color="auto"/>
            </w:tcBorders>
            <w:vAlign w:val="bottom"/>
          </w:tcPr>
          <w:p w:rsidR="00504F5A" w:rsidRPr="00472E06" w:rsidRDefault="00B25D05" w:rsidP="00B25D05">
            <w:pPr>
              <w:snapToGrid w:val="0"/>
              <w:spacing w:before="60" w:after="0" w:line="240" w:lineRule="auto"/>
              <w:ind w:right="41"/>
              <w:jc w:val="center"/>
              <w:rPr>
                <w:rFonts w:ascii="Times New Roman" w:hAnsi="Times New Roman"/>
                <w:b/>
                <w:sz w:val="20"/>
                <w:szCs w:val="20"/>
              </w:rPr>
            </w:pPr>
            <w:r>
              <w:rPr>
                <w:rFonts w:ascii="Times New Roman" w:hAnsi="Times New Roman"/>
                <w:b/>
                <w:sz w:val="20"/>
                <w:szCs w:val="20"/>
              </w:rPr>
              <w:t>2250,0</w:t>
            </w:r>
          </w:p>
        </w:tc>
      </w:tr>
      <w:tr w:rsidR="00B55712" w:rsidRPr="00662D9F" w:rsidTr="00204E1F">
        <w:trPr>
          <w:cantSplit/>
          <w:trHeight w:val="20"/>
        </w:trPr>
        <w:tc>
          <w:tcPr>
            <w:tcW w:w="320" w:type="pct"/>
            <w:tcBorders>
              <w:top w:val="single" w:sz="4" w:space="0" w:color="000000"/>
              <w:left w:val="single" w:sz="4" w:space="0" w:color="000000"/>
              <w:bottom w:val="single" w:sz="4" w:space="0" w:color="000000"/>
            </w:tcBorders>
          </w:tcPr>
          <w:p w:rsidR="00504F5A" w:rsidRPr="00472E06" w:rsidRDefault="00504F5A" w:rsidP="00156352">
            <w:pPr>
              <w:tabs>
                <w:tab w:val="left" w:pos="601"/>
              </w:tabs>
              <w:spacing w:before="60" w:after="0" w:line="240" w:lineRule="auto"/>
              <w:ind w:right="-108"/>
              <w:jc w:val="center"/>
              <w:rPr>
                <w:rFonts w:ascii="Times New Roman" w:hAnsi="Times New Roman"/>
                <w:sz w:val="20"/>
                <w:szCs w:val="20"/>
              </w:rPr>
            </w:pPr>
            <w:r w:rsidRPr="00472E06">
              <w:rPr>
                <w:rFonts w:ascii="Times New Roman" w:hAnsi="Times New Roman"/>
                <w:sz w:val="20"/>
                <w:szCs w:val="20"/>
              </w:rPr>
              <w:t>1.</w:t>
            </w:r>
            <w:r>
              <w:rPr>
                <w:rFonts w:ascii="Times New Roman" w:hAnsi="Times New Roman"/>
                <w:sz w:val="20"/>
                <w:szCs w:val="20"/>
              </w:rPr>
              <w:t>1</w:t>
            </w:r>
            <w:r w:rsidRPr="00472E06">
              <w:rPr>
                <w:rFonts w:ascii="Times New Roman" w:hAnsi="Times New Roman"/>
                <w:sz w:val="20"/>
                <w:szCs w:val="20"/>
              </w:rPr>
              <w:t>.</w:t>
            </w:r>
          </w:p>
        </w:tc>
        <w:tc>
          <w:tcPr>
            <w:tcW w:w="4399" w:type="pct"/>
            <w:gridSpan w:val="33"/>
            <w:tcBorders>
              <w:top w:val="single" w:sz="4" w:space="0" w:color="000000"/>
              <w:left w:val="single" w:sz="4" w:space="0" w:color="000000"/>
              <w:bottom w:val="single" w:sz="4" w:space="0" w:color="000000"/>
              <w:right w:val="single" w:sz="4" w:space="0" w:color="auto"/>
            </w:tcBorders>
            <w:vAlign w:val="bottom"/>
          </w:tcPr>
          <w:p w:rsidR="00504F5A" w:rsidRPr="00472E06" w:rsidRDefault="00504F5A" w:rsidP="00156352">
            <w:pPr>
              <w:snapToGrid w:val="0"/>
              <w:spacing w:before="60" w:after="0" w:line="240" w:lineRule="auto"/>
              <w:rPr>
                <w:rFonts w:ascii="Times New Roman" w:hAnsi="Times New Roman"/>
                <w:sz w:val="20"/>
                <w:szCs w:val="20"/>
              </w:rPr>
            </w:pPr>
            <w:r w:rsidRPr="00472E06">
              <w:rPr>
                <w:rFonts w:ascii="Times New Roman" w:hAnsi="Times New Roman"/>
                <w:sz w:val="20"/>
                <w:szCs w:val="20"/>
              </w:rPr>
              <w:t>В бюджетной сфере</w:t>
            </w:r>
          </w:p>
        </w:tc>
        <w:tc>
          <w:tcPr>
            <w:tcW w:w="279" w:type="pct"/>
            <w:gridSpan w:val="3"/>
            <w:tcBorders>
              <w:top w:val="single" w:sz="4" w:space="0" w:color="000000"/>
              <w:left w:val="single" w:sz="4" w:space="0" w:color="auto"/>
              <w:bottom w:val="single" w:sz="4" w:space="0" w:color="000000"/>
              <w:right w:val="single" w:sz="4" w:space="0" w:color="auto"/>
            </w:tcBorders>
            <w:vAlign w:val="bottom"/>
          </w:tcPr>
          <w:p w:rsidR="00504F5A" w:rsidRPr="00472E06" w:rsidRDefault="00B25D05" w:rsidP="00B25D05">
            <w:pPr>
              <w:pStyle w:val="aa"/>
              <w:tabs>
                <w:tab w:val="left" w:pos="426"/>
              </w:tabs>
              <w:spacing w:before="60" w:after="0" w:line="240" w:lineRule="auto"/>
              <w:ind w:left="0" w:right="41"/>
              <w:jc w:val="center"/>
              <w:rPr>
                <w:rFonts w:ascii="Times New Roman" w:hAnsi="Times New Roman"/>
                <w:b/>
                <w:sz w:val="20"/>
                <w:szCs w:val="20"/>
              </w:rPr>
            </w:pPr>
            <w:r>
              <w:rPr>
                <w:rFonts w:ascii="Times New Roman" w:hAnsi="Times New Roman"/>
                <w:b/>
                <w:sz w:val="20"/>
                <w:szCs w:val="20"/>
              </w:rPr>
              <w:t>450,0</w:t>
            </w:r>
          </w:p>
        </w:tc>
      </w:tr>
      <w:tr w:rsidR="00B25D05" w:rsidRPr="00662D9F" w:rsidTr="00204E1F">
        <w:trPr>
          <w:cantSplit/>
          <w:trHeight w:val="20"/>
        </w:trPr>
        <w:tc>
          <w:tcPr>
            <w:tcW w:w="320" w:type="pct"/>
            <w:tcBorders>
              <w:top w:val="single" w:sz="4" w:space="0" w:color="000000"/>
              <w:left w:val="single" w:sz="4" w:space="0" w:color="000000"/>
              <w:bottom w:val="single" w:sz="4" w:space="0" w:color="000000"/>
            </w:tcBorders>
          </w:tcPr>
          <w:p w:rsidR="00504F5A" w:rsidRPr="00472E06" w:rsidRDefault="00504F5A" w:rsidP="00504F5A">
            <w:pPr>
              <w:pStyle w:val="aa"/>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w:t>
            </w:r>
            <w:r>
              <w:rPr>
                <w:rFonts w:ascii="Times New Roman" w:hAnsi="Times New Roman"/>
                <w:i/>
                <w:sz w:val="20"/>
                <w:szCs w:val="20"/>
              </w:rPr>
              <w:t>1</w:t>
            </w:r>
            <w:r w:rsidRPr="00472E06">
              <w:rPr>
                <w:rFonts w:ascii="Times New Roman" w:hAnsi="Times New Roman"/>
                <w:i/>
                <w:sz w:val="20"/>
                <w:szCs w:val="20"/>
              </w:rPr>
              <w:t>.1.</w:t>
            </w:r>
          </w:p>
        </w:tc>
        <w:tc>
          <w:tcPr>
            <w:tcW w:w="1263" w:type="pct"/>
            <w:gridSpan w:val="3"/>
            <w:tcBorders>
              <w:top w:val="single" w:sz="4" w:space="0" w:color="000000"/>
              <w:left w:val="single" w:sz="4" w:space="0" w:color="000000"/>
              <w:bottom w:val="single" w:sz="4" w:space="0" w:color="000000"/>
            </w:tcBorders>
          </w:tcPr>
          <w:p w:rsidR="00504F5A" w:rsidRPr="00472E06" w:rsidRDefault="00504F5A" w:rsidP="00504F5A">
            <w:pPr>
              <w:pStyle w:val="aa"/>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Эн</w:t>
            </w:r>
            <w:r>
              <w:rPr>
                <w:rFonts w:ascii="Times New Roman" w:hAnsi="Times New Roman"/>
                <w:i/>
                <w:sz w:val="20"/>
                <w:szCs w:val="20"/>
              </w:rPr>
              <w:t>ергетические обследования здания</w:t>
            </w:r>
            <w:r w:rsidRPr="00472E06">
              <w:rPr>
                <w:rFonts w:ascii="Times New Roman" w:hAnsi="Times New Roman"/>
                <w:i/>
                <w:sz w:val="20"/>
                <w:szCs w:val="20"/>
              </w:rPr>
              <w:t xml:space="preserve"> </w:t>
            </w:r>
            <w:r>
              <w:rPr>
                <w:rFonts w:ascii="Times New Roman" w:hAnsi="Times New Roman"/>
                <w:i/>
                <w:sz w:val="20"/>
                <w:szCs w:val="20"/>
              </w:rPr>
              <w:t>МУК ИДЦ «Кедр»</w:t>
            </w:r>
          </w:p>
        </w:tc>
        <w:tc>
          <w:tcPr>
            <w:tcW w:w="676" w:type="pct"/>
            <w:tcBorders>
              <w:top w:val="single" w:sz="4" w:space="0" w:color="000000"/>
              <w:left w:val="single" w:sz="4" w:space="0" w:color="000000"/>
              <w:bottom w:val="single" w:sz="4" w:space="0" w:color="000000"/>
              <w:right w:val="single" w:sz="4" w:space="0" w:color="000000"/>
            </w:tcBorders>
            <w:vAlign w:val="bottom"/>
          </w:tcPr>
          <w:p w:rsidR="00504F5A" w:rsidRPr="00472E06" w:rsidRDefault="00504F5A" w:rsidP="00B25D05">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504F5A"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2019</w:t>
            </w:r>
          </w:p>
        </w:tc>
        <w:tc>
          <w:tcPr>
            <w:tcW w:w="288" w:type="pct"/>
            <w:gridSpan w:val="3"/>
            <w:tcBorders>
              <w:top w:val="single" w:sz="4" w:space="0" w:color="000000"/>
              <w:left w:val="single" w:sz="4" w:space="0" w:color="000000"/>
              <w:bottom w:val="single" w:sz="4" w:space="0" w:color="000000"/>
            </w:tcBorders>
            <w:vAlign w:val="bottom"/>
          </w:tcPr>
          <w:p w:rsidR="00504F5A" w:rsidRPr="00472E06" w:rsidRDefault="00504F5A" w:rsidP="00156352">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504F5A" w:rsidRPr="00472E06" w:rsidRDefault="00504F5A" w:rsidP="00156352">
            <w:pPr>
              <w:snapToGrid w:val="0"/>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504F5A" w:rsidRPr="00472E06" w:rsidRDefault="00365FE4"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50,0</w:t>
            </w:r>
          </w:p>
        </w:tc>
        <w:tc>
          <w:tcPr>
            <w:tcW w:w="229" w:type="pct"/>
            <w:gridSpan w:val="4"/>
            <w:tcBorders>
              <w:top w:val="single" w:sz="4" w:space="0" w:color="auto"/>
              <w:left w:val="single" w:sz="4" w:space="0" w:color="auto"/>
              <w:bottom w:val="single" w:sz="4" w:space="0" w:color="auto"/>
              <w:right w:val="single" w:sz="4" w:space="0" w:color="auto"/>
            </w:tcBorders>
            <w:vAlign w:val="bottom"/>
          </w:tcPr>
          <w:p w:rsidR="00504F5A" w:rsidRPr="00472E06" w:rsidRDefault="00504F5A" w:rsidP="00156352">
            <w:pPr>
              <w:snapToGrid w:val="0"/>
              <w:spacing w:before="60" w:after="0" w:line="240" w:lineRule="auto"/>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504F5A" w:rsidRPr="00472E06" w:rsidRDefault="00504F5A" w:rsidP="00156352">
            <w:pPr>
              <w:spacing w:before="60" w:after="0" w:line="240" w:lineRule="auto"/>
              <w:jc w:val="center"/>
              <w:rPr>
                <w:rFonts w:ascii="Times New Roman" w:hAnsi="Times New Roman"/>
                <w:i/>
                <w:sz w:val="20"/>
                <w:szCs w:val="20"/>
              </w:rPr>
            </w:pPr>
          </w:p>
        </w:tc>
        <w:tc>
          <w:tcPr>
            <w:tcW w:w="330" w:type="pct"/>
            <w:gridSpan w:val="4"/>
            <w:tcBorders>
              <w:top w:val="single" w:sz="4" w:space="0" w:color="000000"/>
              <w:left w:val="single" w:sz="4" w:space="0" w:color="auto"/>
              <w:bottom w:val="single" w:sz="4" w:space="0" w:color="000000"/>
              <w:right w:val="single" w:sz="4" w:space="0" w:color="auto"/>
            </w:tcBorders>
            <w:vAlign w:val="bottom"/>
          </w:tcPr>
          <w:p w:rsidR="00504F5A" w:rsidRPr="00472E06" w:rsidRDefault="00504F5A" w:rsidP="00156352">
            <w:pPr>
              <w:spacing w:before="60" w:after="0" w:line="240" w:lineRule="auto"/>
              <w:jc w:val="center"/>
              <w:rPr>
                <w:rFonts w:ascii="Times New Roman" w:hAnsi="Times New Roman"/>
                <w:i/>
                <w:sz w:val="20"/>
                <w:szCs w:val="20"/>
              </w:rPr>
            </w:pPr>
          </w:p>
        </w:tc>
        <w:tc>
          <w:tcPr>
            <w:tcW w:w="424" w:type="pct"/>
            <w:gridSpan w:val="3"/>
            <w:tcBorders>
              <w:top w:val="single" w:sz="4" w:space="0" w:color="000000"/>
              <w:left w:val="single" w:sz="4" w:space="0" w:color="auto"/>
              <w:bottom w:val="single" w:sz="4" w:space="0" w:color="000000"/>
              <w:right w:val="single" w:sz="4" w:space="0" w:color="auto"/>
            </w:tcBorders>
            <w:vAlign w:val="bottom"/>
          </w:tcPr>
          <w:p w:rsidR="00504F5A" w:rsidRPr="00472E06" w:rsidRDefault="00504F5A" w:rsidP="00156352">
            <w:pPr>
              <w:pStyle w:val="aa"/>
              <w:tabs>
                <w:tab w:val="left" w:pos="426"/>
              </w:tabs>
              <w:spacing w:before="60" w:after="0" w:line="240" w:lineRule="auto"/>
              <w:ind w:left="0" w:right="41"/>
              <w:contextualSpacing w:val="0"/>
              <w:jc w:val="right"/>
              <w:rPr>
                <w:rFonts w:ascii="Times New Roman" w:hAnsi="Times New Roman"/>
                <w:i/>
                <w:sz w:val="20"/>
                <w:szCs w:val="20"/>
              </w:rPr>
            </w:pPr>
          </w:p>
        </w:tc>
        <w:tc>
          <w:tcPr>
            <w:tcW w:w="279" w:type="pct"/>
            <w:gridSpan w:val="3"/>
            <w:tcBorders>
              <w:top w:val="single" w:sz="4" w:space="0" w:color="000000"/>
              <w:left w:val="single" w:sz="4" w:space="0" w:color="auto"/>
              <w:bottom w:val="single" w:sz="4" w:space="0" w:color="000000"/>
              <w:right w:val="single" w:sz="4" w:space="0" w:color="auto"/>
            </w:tcBorders>
            <w:vAlign w:val="bottom"/>
          </w:tcPr>
          <w:p w:rsidR="00504F5A" w:rsidRPr="00472E06" w:rsidRDefault="00B25D05" w:rsidP="00B25D05">
            <w:pPr>
              <w:pStyle w:val="aa"/>
              <w:tabs>
                <w:tab w:val="left" w:pos="426"/>
              </w:tabs>
              <w:spacing w:before="60" w:after="0" w:line="240" w:lineRule="auto"/>
              <w:ind w:left="0" w:right="41"/>
              <w:jc w:val="center"/>
              <w:rPr>
                <w:rFonts w:ascii="Times New Roman" w:hAnsi="Times New Roman"/>
                <w:i/>
                <w:sz w:val="20"/>
                <w:szCs w:val="20"/>
              </w:rPr>
            </w:pPr>
            <w:r>
              <w:rPr>
                <w:rFonts w:ascii="Times New Roman" w:hAnsi="Times New Roman"/>
                <w:i/>
                <w:sz w:val="20"/>
                <w:szCs w:val="20"/>
              </w:rPr>
              <w:t>50,0</w:t>
            </w:r>
          </w:p>
        </w:tc>
      </w:tr>
      <w:tr w:rsidR="00B25D05" w:rsidRPr="00662D9F" w:rsidTr="00204E1F">
        <w:trPr>
          <w:cantSplit/>
          <w:trHeight w:val="20"/>
        </w:trPr>
        <w:tc>
          <w:tcPr>
            <w:tcW w:w="320" w:type="pct"/>
            <w:tcBorders>
              <w:top w:val="single" w:sz="4" w:space="0" w:color="000000"/>
              <w:left w:val="single" w:sz="4" w:space="0" w:color="000000"/>
              <w:bottom w:val="single" w:sz="4" w:space="0" w:color="000000"/>
            </w:tcBorders>
          </w:tcPr>
          <w:p w:rsidR="00504F5A" w:rsidRPr="00472E06" w:rsidRDefault="00504F5A" w:rsidP="00504F5A">
            <w:pPr>
              <w:pStyle w:val="aa"/>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w:t>
            </w:r>
            <w:r>
              <w:rPr>
                <w:rFonts w:ascii="Times New Roman" w:hAnsi="Times New Roman"/>
                <w:i/>
                <w:sz w:val="20"/>
                <w:szCs w:val="20"/>
              </w:rPr>
              <w:t>1</w:t>
            </w:r>
            <w:r w:rsidRPr="00472E06">
              <w:rPr>
                <w:rFonts w:ascii="Times New Roman" w:hAnsi="Times New Roman"/>
                <w:i/>
                <w:sz w:val="20"/>
                <w:szCs w:val="20"/>
              </w:rPr>
              <w:t>.2.</w:t>
            </w:r>
          </w:p>
        </w:tc>
        <w:tc>
          <w:tcPr>
            <w:tcW w:w="1263" w:type="pct"/>
            <w:gridSpan w:val="3"/>
            <w:tcBorders>
              <w:top w:val="single" w:sz="4" w:space="0" w:color="000000"/>
              <w:left w:val="single" w:sz="4" w:space="0" w:color="000000"/>
              <w:bottom w:val="single" w:sz="4" w:space="0" w:color="000000"/>
            </w:tcBorders>
          </w:tcPr>
          <w:p w:rsidR="00504F5A" w:rsidRPr="00472E06" w:rsidRDefault="00504F5A" w:rsidP="00365FE4">
            <w:pPr>
              <w:pStyle w:val="aa"/>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Установка приборов учёта  электрической энергии</w:t>
            </w:r>
            <w:r w:rsidR="00365FE4">
              <w:rPr>
                <w:rFonts w:ascii="Times New Roman" w:hAnsi="Times New Roman"/>
                <w:i/>
                <w:sz w:val="20"/>
                <w:szCs w:val="20"/>
              </w:rPr>
              <w:t xml:space="preserve"> на ящиках уличного освещения, 6 шт.</w:t>
            </w:r>
          </w:p>
        </w:tc>
        <w:tc>
          <w:tcPr>
            <w:tcW w:w="676" w:type="pct"/>
            <w:tcBorders>
              <w:top w:val="single" w:sz="4" w:space="0" w:color="000000"/>
              <w:left w:val="single" w:sz="4" w:space="0" w:color="000000"/>
              <w:bottom w:val="single" w:sz="4" w:space="0" w:color="000000"/>
              <w:right w:val="single" w:sz="4" w:space="0" w:color="000000"/>
            </w:tcBorders>
            <w:vAlign w:val="bottom"/>
          </w:tcPr>
          <w:p w:rsidR="00504F5A" w:rsidRPr="00472E06" w:rsidRDefault="00504F5A"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504F5A"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2020</w:t>
            </w:r>
          </w:p>
        </w:tc>
        <w:tc>
          <w:tcPr>
            <w:tcW w:w="288" w:type="pct"/>
            <w:gridSpan w:val="3"/>
            <w:tcBorders>
              <w:top w:val="single" w:sz="4" w:space="0" w:color="000000"/>
              <w:left w:val="single" w:sz="4" w:space="0" w:color="000000"/>
              <w:bottom w:val="single" w:sz="4" w:space="0" w:color="000000"/>
            </w:tcBorders>
            <w:vAlign w:val="bottom"/>
          </w:tcPr>
          <w:p w:rsidR="00504F5A" w:rsidRPr="00472E06" w:rsidRDefault="00504F5A" w:rsidP="00156352">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504F5A" w:rsidRPr="00472E06" w:rsidRDefault="00504F5A" w:rsidP="00156352">
            <w:pPr>
              <w:snapToGrid w:val="0"/>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504F5A" w:rsidRPr="00472E06" w:rsidRDefault="00504F5A" w:rsidP="00156352">
            <w:pPr>
              <w:snapToGrid w:val="0"/>
              <w:spacing w:before="60" w:after="0" w:line="240" w:lineRule="auto"/>
              <w:jc w:val="center"/>
              <w:rPr>
                <w:rFonts w:ascii="Times New Roman" w:hAnsi="Times New Roman"/>
                <w:i/>
                <w:sz w:val="20"/>
                <w:szCs w:val="20"/>
              </w:rPr>
            </w:pPr>
          </w:p>
        </w:tc>
        <w:tc>
          <w:tcPr>
            <w:tcW w:w="229" w:type="pct"/>
            <w:gridSpan w:val="4"/>
            <w:tcBorders>
              <w:top w:val="single" w:sz="4" w:space="0" w:color="auto"/>
              <w:left w:val="single" w:sz="4" w:space="0" w:color="auto"/>
              <w:bottom w:val="single" w:sz="4" w:space="0" w:color="auto"/>
              <w:right w:val="single" w:sz="4" w:space="0" w:color="auto"/>
            </w:tcBorders>
            <w:vAlign w:val="bottom"/>
          </w:tcPr>
          <w:p w:rsidR="00504F5A" w:rsidRPr="00472E06" w:rsidRDefault="00365FE4"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40,0</w:t>
            </w: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504F5A" w:rsidRPr="00472E06" w:rsidRDefault="00504F5A" w:rsidP="00156352">
            <w:pPr>
              <w:spacing w:before="60" w:after="0" w:line="240" w:lineRule="auto"/>
              <w:jc w:val="center"/>
              <w:rPr>
                <w:rFonts w:ascii="Times New Roman" w:hAnsi="Times New Roman"/>
                <w:i/>
                <w:sz w:val="20"/>
                <w:szCs w:val="20"/>
              </w:rPr>
            </w:pPr>
          </w:p>
        </w:tc>
        <w:tc>
          <w:tcPr>
            <w:tcW w:w="330" w:type="pct"/>
            <w:gridSpan w:val="4"/>
            <w:tcBorders>
              <w:top w:val="single" w:sz="4" w:space="0" w:color="000000"/>
              <w:left w:val="single" w:sz="4" w:space="0" w:color="auto"/>
              <w:bottom w:val="single" w:sz="4" w:space="0" w:color="000000"/>
              <w:right w:val="single" w:sz="4" w:space="0" w:color="auto"/>
            </w:tcBorders>
            <w:vAlign w:val="bottom"/>
          </w:tcPr>
          <w:p w:rsidR="00504F5A" w:rsidRPr="00472E06" w:rsidRDefault="00504F5A" w:rsidP="00156352">
            <w:pPr>
              <w:spacing w:before="60" w:after="0" w:line="240" w:lineRule="auto"/>
              <w:jc w:val="center"/>
              <w:rPr>
                <w:rFonts w:ascii="Times New Roman" w:hAnsi="Times New Roman"/>
                <w:i/>
                <w:sz w:val="20"/>
                <w:szCs w:val="20"/>
              </w:rPr>
            </w:pPr>
          </w:p>
        </w:tc>
        <w:tc>
          <w:tcPr>
            <w:tcW w:w="424" w:type="pct"/>
            <w:gridSpan w:val="3"/>
            <w:tcBorders>
              <w:top w:val="single" w:sz="4" w:space="0" w:color="000000"/>
              <w:left w:val="single" w:sz="4" w:space="0" w:color="auto"/>
              <w:bottom w:val="single" w:sz="4" w:space="0" w:color="000000"/>
              <w:right w:val="single" w:sz="4" w:space="0" w:color="auto"/>
            </w:tcBorders>
            <w:vAlign w:val="bottom"/>
          </w:tcPr>
          <w:p w:rsidR="00504F5A" w:rsidRPr="00472E06" w:rsidRDefault="00504F5A" w:rsidP="00156352">
            <w:pPr>
              <w:pStyle w:val="aa"/>
              <w:tabs>
                <w:tab w:val="left" w:pos="426"/>
              </w:tabs>
              <w:spacing w:before="60" w:after="0" w:line="240" w:lineRule="auto"/>
              <w:ind w:left="0" w:right="41"/>
              <w:contextualSpacing w:val="0"/>
              <w:jc w:val="right"/>
              <w:rPr>
                <w:rFonts w:ascii="Times New Roman" w:hAnsi="Times New Roman"/>
                <w:i/>
                <w:sz w:val="20"/>
                <w:szCs w:val="20"/>
              </w:rPr>
            </w:pPr>
          </w:p>
        </w:tc>
        <w:tc>
          <w:tcPr>
            <w:tcW w:w="279" w:type="pct"/>
            <w:gridSpan w:val="3"/>
            <w:tcBorders>
              <w:top w:val="single" w:sz="4" w:space="0" w:color="000000"/>
              <w:left w:val="single" w:sz="4" w:space="0" w:color="auto"/>
              <w:bottom w:val="single" w:sz="4" w:space="0" w:color="000000"/>
              <w:right w:val="single" w:sz="4" w:space="0" w:color="auto"/>
            </w:tcBorders>
            <w:vAlign w:val="bottom"/>
          </w:tcPr>
          <w:p w:rsidR="00504F5A" w:rsidRPr="00472E06" w:rsidRDefault="00B25D05" w:rsidP="00B25D05">
            <w:pPr>
              <w:pStyle w:val="aa"/>
              <w:tabs>
                <w:tab w:val="left" w:pos="426"/>
              </w:tabs>
              <w:spacing w:before="60" w:after="0" w:line="240" w:lineRule="auto"/>
              <w:ind w:left="0" w:right="41"/>
              <w:jc w:val="center"/>
              <w:rPr>
                <w:rFonts w:ascii="Times New Roman" w:hAnsi="Times New Roman"/>
                <w:i/>
                <w:sz w:val="20"/>
                <w:szCs w:val="20"/>
              </w:rPr>
            </w:pPr>
            <w:r>
              <w:rPr>
                <w:rFonts w:ascii="Times New Roman" w:hAnsi="Times New Roman"/>
                <w:i/>
                <w:sz w:val="20"/>
                <w:szCs w:val="20"/>
              </w:rPr>
              <w:t>40,0</w:t>
            </w:r>
          </w:p>
        </w:tc>
      </w:tr>
      <w:tr w:rsidR="00B25D05" w:rsidRPr="00662D9F" w:rsidTr="00204E1F">
        <w:trPr>
          <w:cantSplit/>
          <w:trHeight w:val="20"/>
        </w:trPr>
        <w:tc>
          <w:tcPr>
            <w:tcW w:w="320" w:type="pct"/>
            <w:tcBorders>
              <w:top w:val="single" w:sz="4" w:space="0" w:color="000000"/>
              <w:left w:val="single" w:sz="4" w:space="0" w:color="000000"/>
              <w:bottom w:val="single" w:sz="4" w:space="0" w:color="000000"/>
            </w:tcBorders>
          </w:tcPr>
          <w:p w:rsidR="00B25D05" w:rsidRPr="00472E06" w:rsidRDefault="00B25D05" w:rsidP="00504F5A">
            <w:pPr>
              <w:spacing w:before="60" w:after="0" w:line="240" w:lineRule="auto"/>
              <w:ind w:left="-108" w:right="-108"/>
              <w:jc w:val="center"/>
              <w:rPr>
                <w:rFonts w:ascii="Times New Roman" w:hAnsi="Times New Roman"/>
                <w:sz w:val="20"/>
                <w:szCs w:val="20"/>
              </w:rPr>
            </w:pPr>
            <w:r w:rsidRPr="00472E06">
              <w:rPr>
                <w:rFonts w:ascii="Times New Roman" w:hAnsi="Times New Roman"/>
                <w:i/>
                <w:sz w:val="20"/>
                <w:szCs w:val="20"/>
              </w:rPr>
              <w:t>1.</w:t>
            </w:r>
            <w:r>
              <w:rPr>
                <w:rFonts w:ascii="Times New Roman" w:hAnsi="Times New Roman"/>
                <w:i/>
                <w:sz w:val="20"/>
                <w:szCs w:val="20"/>
              </w:rPr>
              <w:t>1</w:t>
            </w:r>
            <w:r w:rsidRPr="00472E06">
              <w:rPr>
                <w:rFonts w:ascii="Times New Roman" w:hAnsi="Times New Roman"/>
                <w:i/>
                <w:sz w:val="20"/>
                <w:szCs w:val="20"/>
              </w:rPr>
              <w:t>.3.</w:t>
            </w:r>
          </w:p>
        </w:tc>
        <w:tc>
          <w:tcPr>
            <w:tcW w:w="1263" w:type="pct"/>
            <w:gridSpan w:val="3"/>
            <w:tcBorders>
              <w:top w:val="single" w:sz="4" w:space="0" w:color="000000"/>
              <w:left w:val="single" w:sz="4" w:space="0" w:color="000000"/>
              <w:bottom w:val="single" w:sz="4" w:space="0" w:color="000000"/>
            </w:tcBorders>
          </w:tcPr>
          <w:p w:rsidR="00B25D05" w:rsidRPr="00472E06" w:rsidRDefault="00B25D05" w:rsidP="00156352">
            <w:pPr>
              <w:pStyle w:val="aa"/>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Замена ламп накаливания  </w:t>
            </w:r>
            <w:proofErr w:type="gramStart"/>
            <w:r w:rsidRPr="00472E06">
              <w:rPr>
                <w:rFonts w:ascii="Times New Roman" w:hAnsi="Times New Roman"/>
                <w:i/>
                <w:sz w:val="20"/>
                <w:szCs w:val="20"/>
              </w:rPr>
              <w:t>на</w:t>
            </w:r>
            <w:proofErr w:type="gramEnd"/>
            <w:r w:rsidRPr="00472E06">
              <w:rPr>
                <w:rFonts w:ascii="Times New Roman" w:hAnsi="Times New Roman"/>
                <w:i/>
                <w:sz w:val="20"/>
                <w:szCs w:val="20"/>
              </w:rPr>
              <w:t xml:space="preserve"> энергосберегающие</w:t>
            </w:r>
          </w:p>
        </w:tc>
        <w:tc>
          <w:tcPr>
            <w:tcW w:w="676" w:type="pct"/>
            <w:tcBorders>
              <w:top w:val="single" w:sz="4" w:space="0" w:color="000000"/>
              <w:left w:val="single" w:sz="4" w:space="0" w:color="000000"/>
              <w:bottom w:val="single" w:sz="4" w:space="0" w:color="000000"/>
              <w:right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2017-2022</w:t>
            </w:r>
          </w:p>
        </w:tc>
        <w:tc>
          <w:tcPr>
            <w:tcW w:w="288" w:type="pct"/>
            <w:gridSpan w:val="3"/>
            <w:tcBorders>
              <w:top w:val="single" w:sz="4" w:space="0" w:color="000000"/>
              <w:left w:val="single" w:sz="4" w:space="0" w:color="000000"/>
              <w:bottom w:val="single" w:sz="4" w:space="0" w:color="000000"/>
            </w:tcBorders>
            <w:vAlign w:val="bottom"/>
          </w:tcPr>
          <w:p w:rsidR="00B25D05" w:rsidRPr="00472E06" w:rsidRDefault="00B25D05" w:rsidP="00B25D05">
            <w:pPr>
              <w:snapToGrid w:val="0"/>
              <w:spacing w:before="60" w:after="0" w:line="240" w:lineRule="auto"/>
              <w:jc w:val="center"/>
              <w:rPr>
                <w:rFonts w:ascii="Times New Roman" w:hAnsi="Times New Roman"/>
                <w:i/>
                <w:sz w:val="20"/>
                <w:szCs w:val="20"/>
              </w:rPr>
            </w:pPr>
            <w:r>
              <w:rPr>
                <w:rFonts w:ascii="Times New Roman" w:hAnsi="Times New Roman"/>
                <w:i/>
                <w:sz w:val="20"/>
                <w:szCs w:val="20"/>
              </w:rPr>
              <w:t>10,0</w:t>
            </w:r>
          </w:p>
        </w:tc>
        <w:tc>
          <w:tcPr>
            <w:tcW w:w="231" w:type="pct"/>
            <w:gridSpan w:val="4"/>
            <w:tcBorders>
              <w:top w:val="single" w:sz="4" w:space="0" w:color="000000"/>
              <w:left w:val="single" w:sz="4" w:space="0" w:color="000000"/>
              <w:bottom w:val="single" w:sz="4" w:space="0" w:color="000000"/>
            </w:tcBorders>
            <w:vAlign w:val="bottom"/>
          </w:tcPr>
          <w:p w:rsidR="00B25D05" w:rsidRPr="00472E06" w:rsidRDefault="00B25D05" w:rsidP="00B25D05">
            <w:pPr>
              <w:snapToGrid w:val="0"/>
              <w:spacing w:before="60" w:after="0" w:line="240" w:lineRule="auto"/>
              <w:jc w:val="center"/>
              <w:rPr>
                <w:rFonts w:ascii="Times New Roman" w:hAnsi="Times New Roman"/>
                <w:i/>
                <w:sz w:val="20"/>
                <w:szCs w:val="20"/>
              </w:rPr>
            </w:pPr>
            <w:r>
              <w:rPr>
                <w:rFonts w:ascii="Times New Roman" w:hAnsi="Times New Roman"/>
                <w:i/>
                <w:sz w:val="20"/>
                <w:szCs w:val="20"/>
              </w:rPr>
              <w:t>10,0</w:t>
            </w: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B25D05" w:rsidRPr="00472E06" w:rsidRDefault="00B25D05" w:rsidP="00B25D05">
            <w:pPr>
              <w:snapToGrid w:val="0"/>
              <w:spacing w:before="60" w:after="0" w:line="240" w:lineRule="auto"/>
              <w:jc w:val="center"/>
              <w:rPr>
                <w:rFonts w:ascii="Times New Roman" w:hAnsi="Times New Roman"/>
                <w:i/>
                <w:sz w:val="20"/>
                <w:szCs w:val="20"/>
              </w:rPr>
            </w:pPr>
            <w:r>
              <w:rPr>
                <w:rFonts w:ascii="Times New Roman" w:hAnsi="Times New Roman"/>
                <w:i/>
                <w:sz w:val="20"/>
                <w:szCs w:val="20"/>
              </w:rPr>
              <w:t>10,0</w:t>
            </w:r>
          </w:p>
        </w:tc>
        <w:tc>
          <w:tcPr>
            <w:tcW w:w="229" w:type="pct"/>
            <w:gridSpan w:val="4"/>
            <w:tcBorders>
              <w:top w:val="single" w:sz="4" w:space="0" w:color="auto"/>
              <w:left w:val="single" w:sz="4" w:space="0" w:color="auto"/>
              <w:bottom w:val="single" w:sz="4" w:space="0" w:color="auto"/>
              <w:right w:val="single" w:sz="4" w:space="0" w:color="auto"/>
            </w:tcBorders>
            <w:vAlign w:val="bottom"/>
          </w:tcPr>
          <w:p w:rsidR="00B25D05" w:rsidRPr="00472E06" w:rsidRDefault="00B25D05" w:rsidP="00B25D05">
            <w:pPr>
              <w:snapToGrid w:val="0"/>
              <w:spacing w:before="60" w:after="0" w:line="240" w:lineRule="auto"/>
              <w:jc w:val="center"/>
              <w:rPr>
                <w:rFonts w:ascii="Times New Roman" w:hAnsi="Times New Roman"/>
                <w:i/>
                <w:sz w:val="20"/>
                <w:szCs w:val="20"/>
              </w:rPr>
            </w:pPr>
            <w:r>
              <w:rPr>
                <w:rFonts w:ascii="Times New Roman" w:hAnsi="Times New Roman"/>
                <w:i/>
                <w:sz w:val="20"/>
                <w:szCs w:val="20"/>
              </w:rPr>
              <w:t>10,0</w:t>
            </w: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spacing w:before="60" w:after="0" w:line="240" w:lineRule="auto"/>
              <w:jc w:val="center"/>
              <w:rPr>
                <w:rFonts w:ascii="Times New Roman" w:hAnsi="Times New Roman"/>
                <w:i/>
                <w:sz w:val="20"/>
                <w:szCs w:val="20"/>
              </w:rPr>
            </w:pPr>
            <w:r>
              <w:rPr>
                <w:rFonts w:ascii="Times New Roman" w:hAnsi="Times New Roman"/>
                <w:i/>
                <w:sz w:val="20"/>
                <w:szCs w:val="20"/>
              </w:rPr>
              <w:t>10,0</w:t>
            </w:r>
          </w:p>
        </w:tc>
        <w:tc>
          <w:tcPr>
            <w:tcW w:w="330" w:type="pct"/>
            <w:gridSpan w:val="4"/>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spacing w:before="60" w:after="0" w:line="240" w:lineRule="auto"/>
              <w:jc w:val="center"/>
              <w:rPr>
                <w:rFonts w:ascii="Times New Roman" w:hAnsi="Times New Roman"/>
                <w:i/>
                <w:sz w:val="20"/>
                <w:szCs w:val="20"/>
              </w:rPr>
            </w:pPr>
            <w:r>
              <w:rPr>
                <w:rFonts w:ascii="Times New Roman" w:hAnsi="Times New Roman"/>
                <w:i/>
                <w:sz w:val="20"/>
                <w:szCs w:val="20"/>
              </w:rPr>
              <w:t>10,0</w:t>
            </w:r>
          </w:p>
        </w:tc>
        <w:tc>
          <w:tcPr>
            <w:tcW w:w="424" w:type="pct"/>
            <w:gridSpan w:val="3"/>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pStyle w:val="aa"/>
              <w:tabs>
                <w:tab w:val="left" w:pos="426"/>
              </w:tabs>
              <w:spacing w:before="60" w:after="0" w:line="240" w:lineRule="auto"/>
              <w:ind w:left="0" w:right="41"/>
              <w:contextualSpacing w:val="0"/>
              <w:jc w:val="center"/>
              <w:rPr>
                <w:rFonts w:ascii="Times New Roman" w:hAnsi="Times New Roman"/>
                <w:i/>
                <w:sz w:val="20"/>
                <w:szCs w:val="20"/>
              </w:rPr>
            </w:pPr>
          </w:p>
        </w:tc>
        <w:tc>
          <w:tcPr>
            <w:tcW w:w="279" w:type="pct"/>
            <w:gridSpan w:val="3"/>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pStyle w:val="aa"/>
              <w:tabs>
                <w:tab w:val="left" w:pos="426"/>
              </w:tabs>
              <w:spacing w:before="60" w:after="0" w:line="240" w:lineRule="auto"/>
              <w:ind w:left="0" w:right="41"/>
              <w:jc w:val="center"/>
              <w:rPr>
                <w:rFonts w:ascii="Times New Roman" w:hAnsi="Times New Roman"/>
                <w:i/>
                <w:sz w:val="20"/>
                <w:szCs w:val="20"/>
              </w:rPr>
            </w:pPr>
            <w:r>
              <w:rPr>
                <w:rFonts w:ascii="Times New Roman" w:hAnsi="Times New Roman"/>
                <w:i/>
                <w:sz w:val="20"/>
                <w:szCs w:val="20"/>
              </w:rPr>
              <w:t>60,0</w:t>
            </w:r>
          </w:p>
        </w:tc>
      </w:tr>
      <w:tr w:rsidR="00B25D05" w:rsidRPr="00662D9F" w:rsidTr="00204E1F">
        <w:trPr>
          <w:cantSplit/>
          <w:trHeight w:val="20"/>
        </w:trPr>
        <w:tc>
          <w:tcPr>
            <w:tcW w:w="320" w:type="pct"/>
            <w:tcBorders>
              <w:top w:val="single" w:sz="4" w:space="0" w:color="000000"/>
              <w:left w:val="single" w:sz="4" w:space="0" w:color="000000"/>
              <w:bottom w:val="single" w:sz="4" w:space="0" w:color="000000"/>
            </w:tcBorders>
          </w:tcPr>
          <w:p w:rsidR="00B25D05" w:rsidRPr="00472E06" w:rsidRDefault="00B25D05" w:rsidP="00504F5A">
            <w:pPr>
              <w:spacing w:before="60" w:after="0" w:line="240" w:lineRule="auto"/>
              <w:ind w:left="-108" w:right="-108"/>
              <w:jc w:val="center"/>
              <w:rPr>
                <w:rFonts w:ascii="Times New Roman" w:hAnsi="Times New Roman"/>
                <w:sz w:val="20"/>
                <w:szCs w:val="20"/>
              </w:rPr>
            </w:pPr>
            <w:r w:rsidRPr="00472E06">
              <w:rPr>
                <w:rFonts w:ascii="Times New Roman" w:hAnsi="Times New Roman"/>
                <w:i/>
                <w:sz w:val="20"/>
                <w:szCs w:val="20"/>
              </w:rPr>
              <w:t>1.</w:t>
            </w:r>
            <w:r>
              <w:rPr>
                <w:rFonts w:ascii="Times New Roman" w:hAnsi="Times New Roman"/>
                <w:i/>
                <w:sz w:val="20"/>
                <w:szCs w:val="20"/>
              </w:rPr>
              <w:t>1</w:t>
            </w:r>
            <w:r w:rsidRPr="00472E06">
              <w:rPr>
                <w:rFonts w:ascii="Times New Roman" w:hAnsi="Times New Roman"/>
                <w:i/>
                <w:sz w:val="20"/>
                <w:szCs w:val="20"/>
              </w:rPr>
              <w:t>.4.</w:t>
            </w:r>
          </w:p>
        </w:tc>
        <w:tc>
          <w:tcPr>
            <w:tcW w:w="1263" w:type="pct"/>
            <w:gridSpan w:val="3"/>
            <w:tcBorders>
              <w:top w:val="single" w:sz="4" w:space="0" w:color="000000"/>
              <w:left w:val="single" w:sz="4" w:space="0" w:color="000000"/>
              <w:bottom w:val="single" w:sz="4" w:space="0" w:color="000000"/>
            </w:tcBorders>
          </w:tcPr>
          <w:p w:rsidR="00B25D05" w:rsidRPr="00472E06" w:rsidRDefault="00B25D05" w:rsidP="00156352">
            <w:pPr>
              <w:pStyle w:val="aa"/>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Повышение тепловой защиты зданий, строений, сооружений</w:t>
            </w:r>
          </w:p>
        </w:tc>
        <w:tc>
          <w:tcPr>
            <w:tcW w:w="676" w:type="pct"/>
            <w:tcBorders>
              <w:top w:val="single" w:sz="4" w:space="0" w:color="000000"/>
              <w:left w:val="single" w:sz="4" w:space="0" w:color="000000"/>
              <w:bottom w:val="single" w:sz="4" w:space="0" w:color="000000"/>
              <w:right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2022</w:t>
            </w:r>
          </w:p>
        </w:tc>
        <w:tc>
          <w:tcPr>
            <w:tcW w:w="288" w:type="pct"/>
            <w:gridSpan w:val="3"/>
            <w:tcBorders>
              <w:top w:val="single" w:sz="4" w:space="0" w:color="000000"/>
              <w:left w:val="single" w:sz="4" w:space="0" w:color="000000"/>
              <w:bottom w:val="single" w:sz="4" w:space="0" w:color="000000"/>
            </w:tcBorders>
            <w:vAlign w:val="bottom"/>
          </w:tcPr>
          <w:p w:rsidR="00B25D05" w:rsidRPr="00472E06" w:rsidRDefault="00B25D05" w:rsidP="00B25D05">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B25D05" w:rsidRPr="00472E06" w:rsidRDefault="00B25D05" w:rsidP="00B25D05">
            <w:pPr>
              <w:snapToGrid w:val="0"/>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B25D05" w:rsidRPr="00472E06" w:rsidRDefault="00B25D05" w:rsidP="00B25D05">
            <w:pPr>
              <w:snapToGrid w:val="0"/>
              <w:spacing w:before="60" w:after="0" w:line="240" w:lineRule="auto"/>
              <w:jc w:val="center"/>
              <w:rPr>
                <w:rFonts w:ascii="Times New Roman" w:hAnsi="Times New Roman"/>
                <w:i/>
                <w:sz w:val="20"/>
                <w:szCs w:val="20"/>
              </w:rPr>
            </w:pPr>
          </w:p>
        </w:tc>
        <w:tc>
          <w:tcPr>
            <w:tcW w:w="229" w:type="pct"/>
            <w:gridSpan w:val="4"/>
            <w:tcBorders>
              <w:top w:val="single" w:sz="4" w:space="0" w:color="auto"/>
              <w:left w:val="single" w:sz="4" w:space="0" w:color="auto"/>
              <w:bottom w:val="single" w:sz="4" w:space="0" w:color="auto"/>
              <w:right w:val="single" w:sz="4" w:space="0" w:color="auto"/>
            </w:tcBorders>
            <w:vAlign w:val="bottom"/>
          </w:tcPr>
          <w:p w:rsidR="00B25D05" w:rsidRPr="00472E06" w:rsidRDefault="00B25D05" w:rsidP="00B25D05">
            <w:pPr>
              <w:snapToGrid w:val="0"/>
              <w:spacing w:before="60" w:after="0" w:line="240" w:lineRule="auto"/>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spacing w:before="60" w:after="0" w:line="240" w:lineRule="auto"/>
              <w:jc w:val="center"/>
              <w:rPr>
                <w:rFonts w:ascii="Times New Roman" w:hAnsi="Times New Roman"/>
                <w:i/>
                <w:sz w:val="20"/>
                <w:szCs w:val="20"/>
              </w:rPr>
            </w:pPr>
          </w:p>
        </w:tc>
        <w:tc>
          <w:tcPr>
            <w:tcW w:w="330" w:type="pct"/>
            <w:gridSpan w:val="4"/>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spacing w:before="60" w:after="0" w:line="240" w:lineRule="auto"/>
              <w:jc w:val="center"/>
              <w:rPr>
                <w:rFonts w:ascii="Times New Roman" w:hAnsi="Times New Roman"/>
                <w:i/>
                <w:sz w:val="20"/>
                <w:szCs w:val="20"/>
              </w:rPr>
            </w:pPr>
            <w:r>
              <w:rPr>
                <w:rFonts w:ascii="Times New Roman" w:hAnsi="Times New Roman"/>
                <w:i/>
                <w:sz w:val="20"/>
                <w:szCs w:val="20"/>
              </w:rPr>
              <w:t>300,0</w:t>
            </w:r>
          </w:p>
        </w:tc>
        <w:tc>
          <w:tcPr>
            <w:tcW w:w="424" w:type="pct"/>
            <w:gridSpan w:val="3"/>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pStyle w:val="aa"/>
              <w:tabs>
                <w:tab w:val="left" w:pos="426"/>
              </w:tabs>
              <w:spacing w:before="60" w:after="0" w:line="240" w:lineRule="auto"/>
              <w:ind w:left="0" w:right="41"/>
              <w:contextualSpacing w:val="0"/>
              <w:jc w:val="center"/>
              <w:rPr>
                <w:rFonts w:ascii="Times New Roman" w:hAnsi="Times New Roman"/>
                <w:i/>
                <w:sz w:val="20"/>
                <w:szCs w:val="20"/>
              </w:rPr>
            </w:pPr>
          </w:p>
        </w:tc>
        <w:tc>
          <w:tcPr>
            <w:tcW w:w="279" w:type="pct"/>
            <w:gridSpan w:val="3"/>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pStyle w:val="aa"/>
              <w:tabs>
                <w:tab w:val="left" w:pos="426"/>
              </w:tabs>
              <w:spacing w:before="60" w:after="0" w:line="240" w:lineRule="auto"/>
              <w:ind w:left="0" w:right="41"/>
              <w:jc w:val="center"/>
              <w:rPr>
                <w:rFonts w:ascii="Times New Roman" w:hAnsi="Times New Roman"/>
                <w:i/>
                <w:sz w:val="20"/>
                <w:szCs w:val="20"/>
              </w:rPr>
            </w:pPr>
            <w:r>
              <w:rPr>
                <w:rFonts w:ascii="Times New Roman" w:hAnsi="Times New Roman"/>
                <w:i/>
                <w:sz w:val="20"/>
                <w:szCs w:val="20"/>
              </w:rPr>
              <w:t>300,0</w:t>
            </w:r>
          </w:p>
        </w:tc>
      </w:tr>
      <w:tr w:rsidR="00B55712" w:rsidRPr="00662D9F" w:rsidTr="00204E1F">
        <w:trPr>
          <w:cantSplit/>
          <w:trHeight w:val="20"/>
        </w:trPr>
        <w:tc>
          <w:tcPr>
            <w:tcW w:w="320" w:type="pct"/>
            <w:tcBorders>
              <w:top w:val="single" w:sz="4" w:space="0" w:color="000000"/>
              <w:left w:val="single" w:sz="4" w:space="0" w:color="000000"/>
              <w:bottom w:val="single" w:sz="4" w:space="0" w:color="000000"/>
            </w:tcBorders>
          </w:tcPr>
          <w:p w:rsidR="00504F5A" w:rsidRPr="00472E06" w:rsidRDefault="00504F5A" w:rsidP="00504F5A">
            <w:pPr>
              <w:pStyle w:val="aa"/>
              <w:tabs>
                <w:tab w:val="left" w:pos="601"/>
              </w:tabs>
              <w:spacing w:before="60" w:after="0" w:line="240" w:lineRule="auto"/>
              <w:ind w:left="-108" w:right="-108"/>
              <w:contextualSpacing w:val="0"/>
              <w:jc w:val="center"/>
              <w:rPr>
                <w:rFonts w:ascii="Times New Roman" w:hAnsi="Times New Roman"/>
                <w:sz w:val="20"/>
                <w:szCs w:val="20"/>
              </w:rPr>
            </w:pPr>
            <w:r w:rsidRPr="00472E06">
              <w:rPr>
                <w:rFonts w:ascii="Times New Roman" w:hAnsi="Times New Roman"/>
                <w:sz w:val="20"/>
                <w:szCs w:val="20"/>
              </w:rPr>
              <w:t>1.</w:t>
            </w:r>
            <w:r>
              <w:rPr>
                <w:rFonts w:ascii="Times New Roman" w:hAnsi="Times New Roman"/>
                <w:sz w:val="20"/>
                <w:szCs w:val="20"/>
              </w:rPr>
              <w:t>2</w:t>
            </w:r>
            <w:r w:rsidRPr="00472E06">
              <w:rPr>
                <w:rFonts w:ascii="Times New Roman" w:hAnsi="Times New Roman"/>
                <w:sz w:val="20"/>
                <w:szCs w:val="20"/>
              </w:rPr>
              <w:t>.</w:t>
            </w:r>
          </w:p>
        </w:tc>
        <w:tc>
          <w:tcPr>
            <w:tcW w:w="2340" w:type="pct"/>
            <w:gridSpan w:val="6"/>
            <w:tcBorders>
              <w:top w:val="single" w:sz="4" w:space="0" w:color="000000"/>
              <w:left w:val="single" w:sz="4" w:space="0" w:color="000000"/>
              <w:bottom w:val="single" w:sz="4" w:space="0" w:color="000000"/>
            </w:tcBorders>
            <w:vAlign w:val="bottom"/>
          </w:tcPr>
          <w:p w:rsidR="00504F5A" w:rsidRPr="00472E06" w:rsidRDefault="00504F5A" w:rsidP="00156352">
            <w:pPr>
              <w:snapToGrid w:val="0"/>
              <w:spacing w:before="60" w:after="0" w:line="240" w:lineRule="auto"/>
              <w:rPr>
                <w:rFonts w:ascii="Times New Roman" w:hAnsi="Times New Roman"/>
                <w:sz w:val="20"/>
                <w:szCs w:val="20"/>
              </w:rPr>
            </w:pPr>
            <w:r w:rsidRPr="00472E06">
              <w:rPr>
                <w:rFonts w:ascii="Times New Roman" w:hAnsi="Times New Roman"/>
                <w:sz w:val="20"/>
                <w:szCs w:val="20"/>
              </w:rPr>
              <w:t>Систем уличного освещения</w:t>
            </w:r>
          </w:p>
        </w:tc>
        <w:tc>
          <w:tcPr>
            <w:tcW w:w="1635" w:type="pct"/>
            <w:gridSpan w:val="24"/>
            <w:tcBorders>
              <w:top w:val="single" w:sz="4" w:space="0" w:color="000000"/>
              <w:left w:val="single" w:sz="4" w:space="0" w:color="000000"/>
              <w:bottom w:val="single" w:sz="4" w:space="0" w:color="000000"/>
              <w:right w:val="single" w:sz="4" w:space="0" w:color="auto"/>
            </w:tcBorders>
            <w:vAlign w:val="bottom"/>
          </w:tcPr>
          <w:p w:rsidR="00504F5A" w:rsidRPr="00472E06" w:rsidRDefault="00504F5A" w:rsidP="00156352">
            <w:pPr>
              <w:pStyle w:val="aa"/>
              <w:tabs>
                <w:tab w:val="left" w:pos="426"/>
              </w:tabs>
              <w:spacing w:before="60" w:after="0" w:line="240" w:lineRule="auto"/>
              <w:ind w:left="0" w:right="41"/>
              <w:contextualSpacing w:val="0"/>
              <w:rPr>
                <w:rFonts w:ascii="Times New Roman" w:hAnsi="Times New Roman"/>
                <w:sz w:val="20"/>
                <w:szCs w:val="20"/>
              </w:rPr>
            </w:pPr>
          </w:p>
        </w:tc>
        <w:tc>
          <w:tcPr>
            <w:tcW w:w="424" w:type="pct"/>
            <w:gridSpan w:val="3"/>
            <w:tcBorders>
              <w:top w:val="single" w:sz="4" w:space="0" w:color="000000"/>
              <w:left w:val="single" w:sz="4" w:space="0" w:color="000000"/>
              <w:bottom w:val="single" w:sz="4" w:space="0" w:color="000000"/>
              <w:right w:val="single" w:sz="4" w:space="0" w:color="auto"/>
            </w:tcBorders>
            <w:vAlign w:val="bottom"/>
          </w:tcPr>
          <w:p w:rsidR="00504F5A" w:rsidRPr="00472E06" w:rsidRDefault="00504F5A" w:rsidP="00156352">
            <w:pPr>
              <w:pStyle w:val="aa"/>
              <w:tabs>
                <w:tab w:val="left" w:pos="426"/>
              </w:tabs>
              <w:spacing w:before="60" w:after="0" w:line="240" w:lineRule="auto"/>
              <w:ind w:left="0" w:right="41"/>
              <w:contextualSpacing w:val="0"/>
              <w:rPr>
                <w:rFonts w:ascii="Times New Roman" w:hAnsi="Times New Roman"/>
                <w:sz w:val="20"/>
                <w:szCs w:val="20"/>
              </w:rPr>
            </w:pPr>
          </w:p>
        </w:tc>
        <w:tc>
          <w:tcPr>
            <w:tcW w:w="279" w:type="pct"/>
            <w:gridSpan w:val="3"/>
            <w:tcBorders>
              <w:top w:val="single" w:sz="4" w:space="0" w:color="000000"/>
              <w:left w:val="single" w:sz="4" w:space="0" w:color="000000"/>
              <w:bottom w:val="single" w:sz="4" w:space="0" w:color="000000"/>
              <w:right w:val="single" w:sz="4" w:space="0" w:color="auto"/>
            </w:tcBorders>
            <w:vAlign w:val="bottom"/>
          </w:tcPr>
          <w:p w:rsidR="00504F5A" w:rsidRPr="00472E06" w:rsidRDefault="00B25D05" w:rsidP="00B25D05">
            <w:pPr>
              <w:pStyle w:val="aa"/>
              <w:tabs>
                <w:tab w:val="left" w:pos="426"/>
              </w:tabs>
              <w:spacing w:before="60" w:after="0" w:line="240" w:lineRule="auto"/>
              <w:ind w:left="0" w:right="41"/>
              <w:jc w:val="center"/>
              <w:rPr>
                <w:rFonts w:ascii="Times New Roman" w:hAnsi="Times New Roman"/>
                <w:b/>
                <w:sz w:val="20"/>
                <w:szCs w:val="20"/>
              </w:rPr>
            </w:pPr>
            <w:r>
              <w:rPr>
                <w:rFonts w:ascii="Times New Roman" w:hAnsi="Times New Roman"/>
                <w:b/>
                <w:sz w:val="20"/>
                <w:szCs w:val="20"/>
              </w:rPr>
              <w:t>1800,0</w:t>
            </w:r>
          </w:p>
        </w:tc>
      </w:tr>
      <w:tr w:rsidR="00B25D05" w:rsidRPr="00662D9F" w:rsidTr="00B25D05">
        <w:trPr>
          <w:gridAfter w:val="1"/>
          <w:wAfter w:w="16" w:type="pct"/>
          <w:cantSplit/>
          <w:trHeight w:val="20"/>
        </w:trPr>
        <w:tc>
          <w:tcPr>
            <w:tcW w:w="320" w:type="pct"/>
            <w:tcBorders>
              <w:top w:val="single" w:sz="4" w:space="0" w:color="000000"/>
              <w:left w:val="single" w:sz="4" w:space="0" w:color="000000"/>
              <w:bottom w:val="single" w:sz="4" w:space="0" w:color="000000"/>
            </w:tcBorders>
          </w:tcPr>
          <w:p w:rsidR="00B25D05" w:rsidRPr="00472E06" w:rsidRDefault="00B25D05" w:rsidP="00F56A28">
            <w:pPr>
              <w:pStyle w:val="aa"/>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w:t>
            </w:r>
            <w:r>
              <w:rPr>
                <w:rFonts w:ascii="Times New Roman" w:hAnsi="Times New Roman"/>
                <w:i/>
                <w:sz w:val="20"/>
                <w:szCs w:val="20"/>
              </w:rPr>
              <w:t>2</w:t>
            </w:r>
            <w:r w:rsidRPr="00472E06">
              <w:rPr>
                <w:rFonts w:ascii="Times New Roman" w:hAnsi="Times New Roman"/>
                <w:i/>
                <w:sz w:val="20"/>
                <w:szCs w:val="20"/>
              </w:rPr>
              <w:t>.</w:t>
            </w:r>
            <w:r>
              <w:rPr>
                <w:rFonts w:ascii="Times New Roman" w:hAnsi="Times New Roman"/>
                <w:i/>
                <w:sz w:val="20"/>
                <w:szCs w:val="20"/>
              </w:rPr>
              <w:t>1</w:t>
            </w:r>
            <w:r w:rsidRPr="00472E06">
              <w:rPr>
                <w:rFonts w:ascii="Times New Roman" w:hAnsi="Times New Roman"/>
                <w:i/>
                <w:sz w:val="20"/>
                <w:szCs w:val="20"/>
              </w:rPr>
              <w:t>.</w:t>
            </w:r>
          </w:p>
        </w:tc>
        <w:tc>
          <w:tcPr>
            <w:tcW w:w="1263" w:type="pct"/>
            <w:gridSpan w:val="3"/>
            <w:tcBorders>
              <w:top w:val="single" w:sz="4" w:space="0" w:color="000000"/>
              <w:left w:val="single" w:sz="4" w:space="0" w:color="000000"/>
              <w:bottom w:val="single" w:sz="4" w:space="0" w:color="000000"/>
            </w:tcBorders>
          </w:tcPr>
          <w:p w:rsidR="00B25D05" w:rsidRPr="00472E06" w:rsidRDefault="00B25D05" w:rsidP="00156352">
            <w:pPr>
              <w:pStyle w:val="aa"/>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Перевод на энергосберегающие источники света  </w:t>
            </w:r>
          </w:p>
        </w:tc>
        <w:tc>
          <w:tcPr>
            <w:tcW w:w="676" w:type="pct"/>
            <w:tcBorders>
              <w:top w:val="single" w:sz="4" w:space="0" w:color="000000"/>
              <w:left w:val="single" w:sz="4" w:space="0" w:color="000000"/>
              <w:bottom w:val="single" w:sz="4" w:space="0" w:color="000000"/>
              <w:right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390" w:type="pct"/>
            <w:tcBorders>
              <w:top w:val="single" w:sz="4" w:space="0" w:color="000000"/>
              <w:left w:val="single" w:sz="4" w:space="0" w:color="000000"/>
              <w:bottom w:val="single" w:sz="4" w:space="0" w:color="000000"/>
              <w:right w:val="single" w:sz="4" w:space="0" w:color="auto"/>
            </w:tcBorders>
            <w:vAlign w:val="bottom"/>
          </w:tcPr>
          <w:p w:rsidR="00B25D05" w:rsidRPr="00472E06" w:rsidRDefault="00B25D05" w:rsidP="00156352">
            <w:pPr>
              <w:snapToGrid w:val="0"/>
              <w:spacing w:before="60" w:after="0" w:line="240" w:lineRule="auto"/>
              <w:rPr>
                <w:rFonts w:ascii="Times New Roman" w:hAnsi="Times New Roman"/>
                <w:i/>
                <w:sz w:val="20"/>
                <w:szCs w:val="20"/>
              </w:rPr>
            </w:pPr>
            <w:r>
              <w:rPr>
                <w:rFonts w:ascii="Times New Roman" w:hAnsi="Times New Roman"/>
                <w:i/>
                <w:sz w:val="20"/>
                <w:szCs w:val="20"/>
              </w:rPr>
              <w:t>2018-2022</w:t>
            </w:r>
          </w:p>
        </w:tc>
        <w:tc>
          <w:tcPr>
            <w:tcW w:w="296" w:type="pct"/>
            <w:gridSpan w:val="3"/>
            <w:tcBorders>
              <w:top w:val="single" w:sz="4" w:space="0" w:color="000000"/>
              <w:left w:val="single" w:sz="4" w:space="0" w:color="auto"/>
              <w:bottom w:val="single" w:sz="4" w:space="0" w:color="000000"/>
            </w:tcBorders>
            <w:vAlign w:val="bottom"/>
          </w:tcPr>
          <w:p w:rsidR="00B25D05" w:rsidRPr="00472E06" w:rsidRDefault="00B25D05" w:rsidP="00156352">
            <w:pPr>
              <w:snapToGrid w:val="0"/>
              <w:spacing w:before="60" w:after="0" w:line="240" w:lineRule="auto"/>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100,0</w:t>
            </w: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29" w:type="pct"/>
            <w:gridSpan w:val="4"/>
            <w:tcBorders>
              <w:top w:val="single" w:sz="4" w:space="0" w:color="auto"/>
              <w:left w:val="single" w:sz="4" w:space="0" w:color="auto"/>
              <w:bottom w:val="single" w:sz="4" w:space="0" w:color="auto"/>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100,0</w:t>
            </w:r>
          </w:p>
        </w:tc>
        <w:tc>
          <w:tcPr>
            <w:tcW w:w="274" w:type="pct"/>
            <w:gridSpan w:val="5"/>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p>
        </w:tc>
        <w:tc>
          <w:tcPr>
            <w:tcW w:w="332" w:type="pct"/>
            <w:gridSpan w:val="4"/>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r>
              <w:rPr>
                <w:rFonts w:ascii="Times New Roman" w:hAnsi="Times New Roman"/>
                <w:i/>
                <w:sz w:val="20"/>
                <w:szCs w:val="20"/>
              </w:rPr>
              <w:t>100,0</w:t>
            </w:r>
          </w:p>
        </w:tc>
        <w:tc>
          <w:tcPr>
            <w:tcW w:w="421" w:type="pct"/>
            <w:gridSpan w:val="2"/>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pStyle w:val="aa"/>
              <w:tabs>
                <w:tab w:val="left" w:pos="426"/>
              </w:tabs>
              <w:spacing w:before="60" w:after="0" w:line="240" w:lineRule="auto"/>
              <w:ind w:left="0" w:right="41"/>
              <w:contextualSpacing w:val="0"/>
              <w:jc w:val="center"/>
              <w:rPr>
                <w:rFonts w:ascii="Times New Roman" w:hAnsi="Times New Roman"/>
                <w:i/>
                <w:sz w:val="20"/>
                <w:szCs w:val="20"/>
              </w:rPr>
            </w:pPr>
            <w:r>
              <w:rPr>
                <w:rFonts w:ascii="Times New Roman" w:hAnsi="Times New Roman"/>
                <w:i/>
                <w:sz w:val="20"/>
                <w:szCs w:val="20"/>
              </w:rPr>
              <w:t>300,0</w:t>
            </w:r>
          </w:p>
        </w:tc>
      </w:tr>
      <w:tr w:rsidR="00B25D05" w:rsidRPr="00662D9F" w:rsidTr="00B25D05">
        <w:trPr>
          <w:gridAfter w:val="1"/>
          <w:wAfter w:w="16" w:type="pct"/>
          <w:cantSplit/>
          <w:trHeight w:val="20"/>
        </w:trPr>
        <w:tc>
          <w:tcPr>
            <w:tcW w:w="320" w:type="pct"/>
            <w:tcBorders>
              <w:top w:val="single" w:sz="4" w:space="0" w:color="000000"/>
              <w:left w:val="single" w:sz="4" w:space="0" w:color="000000"/>
              <w:bottom w:val="single" w:sz="4" w:space="0" w:color="000000"/>
            </w:tcBorders>
          </w:tcPr>
          <w:p w:rsidR="00B25D05" w:rsidRPr="00472E06" w:rsidRDefault="00B25D05" w:rsidP="00F56A28">
            <w:pPr>
              <w:pStyle w:val="aa"/>
              <w:tabs>
                <w:tab w:val="left" w:pos="601"/>
              </w:tabs>
              <w:spacing w:before="60" w:after="0" w:line="240" w:lineRule="auto"/>
              <w:ind w:left="-108" w:right="-108"/>
              <w:contextualSpacing w:val="0"/>
              <w:jc w:val="center"/>
              <w:rPr>
                <w:rFonts w:ascii="Times New Roman" w:hAnsi="Times New Roman"/>
                <w:i/>
                <w:sz w:val="20"/>
                <w:szCs w:val="20"/>
              </w:rPr>
            </w:pPr>
            <w:r w:rsidRPr="00472E06">
              <w:rPr>
                <w:rFonts w:ascii="Times New Roman" w:hAnsi="Times New Roman"/>
                <w:i/>
                <w:sz w:val="20"/>
                <w:szCs w:val="20"/>
              </w:rPr>
              <w:t>1.</w:t>
            </w:r>
            <w:r>
              <w:rPr>
                <w:rFonts w:ascii="Times New Roman" w:hAnsi="Times New Roman"/>
                <w:i/>
                <w:sz w:val="20"/>
                <w:szCs w:val="20"/>
              </w:rPr>
              <w:t>2.2</w:t>
            </w:r>
            <w:r w:rsidRPr="00472E06">
              <w:rPr>
                <w:rFonts w:ascii="Times New Roman" w:hAnsi="Times New Roman"/>
                <w:i/>
                <w:sz w:val="20"/>
                <w:szCs w:val="20"/>
              </w:rPr>
              <w:t>.</w:t>
            </w:r>
          </w:p>
        </w:tc>
        <w:tc>
          <w:tcPr>
            <w:tcW w:w="1263" w:type="pct"/>
            <w:gridSpan w:val="3"/>
            <w:tcBorders>
              <w:top w:val="single" w:sz="4" w:space="0" w:color="000000"/>
              <w:left w:val="single" w:sz="4" w:space="0" w:color="000000"/>
              <w:bottom w:val="single" w:sz="4" w:space="0" w:color="000000"/>
            </w:tcBorders>
          </w:tcPr>
          <w:p w:rsidR="00B25D05" w:rsidRPr="00472E06" w:rsidRDefault="00B25D05" w:rsidP="00156352">
            <w:pPr>
              <w:pStyle w:val="aa"/>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Ремонт уличного освещения. Замена установленных ламп ДРЛ на энергосберегающие лампы в светильниках уличного освещения</w:t>
            </w:r>
          </w:p>
        </w:tc>
        <w:tc>
          <w:tcPr>
            <w:tcW w:w="676" w:type="pct"/>
            <w:tcBorders>
              <w:top w:val="single" w:sz="4" w:space="0" w:color="000000"/>
              <w:left w:val="single" w:sz="4" w:space="0" w:color="000000"/>
              <w:bottom w:val="single" w:sz="4" w:space="0" w:color="000000"/>
              <w:right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390" w:type="pct"/>
            <w:tcBorders>
              <w:top w:val="single" w:sz="4" w:space="0" w:color="000000"/>
              <w:left w:val="single" w:sz="4" w:space="0" w:color="000000"/>
              <w:bottom w:val="single" w:sz="4" w:space="0" w:color="000000"/>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2019-2031</w:t>
            </w:r>
          </w:p>
        </w:tc>
        <w:tc>
          <w:tcPr>
            <w:tcW w:w="296" w:type="pct"/>
            <w:gridSpan w:val="3"/>
            <w:tcBorders>
              <w:top w:val="single" w:sz="4" w:space="0" w:color="000000"/>
              <w:left w:val="single" w:sz="4" w:space="0" w:color="auto"/>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500,0</w:t>
            </w:r>
          </w:p>
        </w:tc>
        <w:tc>
          <w:tcPr>
            <w:tcW w:w="229" w:type="pct"/>
            <w:gridSpan w:val="4"/>
            <w:tcBorders>
              <w:top w:val="single" w:sz="4" w:space="0" w:color="auto"/>
              <w:left w:val="single" w:sz="4" w:space="0" w:color="auto"/>
              <w:bottom w:val="single" w:sz="4" w:space="0" w:color="auto"/>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74" w:type="pct"/>
            <w:gridSpan w:val="5"/>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r>
              <w:rPr>
                <w:rFonts w:ascii="Times New Roman" w:hAnsi="Times New Roman"/>
                <w:i/>
                <w:sz w:val="20"/>
                <w:szCs w:val="20"/>
              </w:rPr>
              <w:t>400,0</w:t>
            </w:r>
          </w:p>
        </w:tc>
        <w:tc>
          <w:tcPr>
            <w:tcW w:w="332" w:type="pct"/>
            <w:gridSpan w:val="4"/>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p>
        </w:tc>
        <w:tc>
          <w:tcPr>
            <w:tcW w:w="421" w:type="pct"/>
            <w:gridSpan w:val="2"/>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r>
              <w:rPr>
                <w:rFonts w:ascii="Times New Roman" w:hAnsi="Times New Roman"/>
                <w:i/>
                <w:sz w:val="20"/>
                <w:szCs w:val="20"/>
              </w:rPr>
              <w:t>600,0</w:t>
            </w:r>
          </w:p>
        </w:tc>
        <w:tc>
          <w:tcPr>
            <w:tcW w:w="272" w:type="pct"/>
            <w:gridSpan w:val="4"/>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pStyle w:val="aa"/>
              <w:tabs>
                <w:tab w:val="left" w:pos="426"/>
              </w:tabs>
              <w:spacing w:before="60" w:after="0" w:line="240" w:lineRule="auto"/>
              <w:ind w:left="0" w:right="41"/>
              <w:contextualSpacing w:val="0"/>
              <w:jc w:val="right"/>
              <w:rPr>
                <w:rFonts w:ascii="Times New Roman" w:hAnsi="Times New Roman"/>
                <w:i/>
                <w:sz w:val="20"/>
                <w:szCs w:val="20"/>
              </w:rPr>
            </w:pPr>
            <w:r>
              <w:rPr>
                <w:rFonts w:ascii="Times New Roman" w:hAnsi="Times New Roman"/>
                <w:i/>
                <w:sz w:val="20"/>
                <w:szCs w:val="20"/>
              </w:rPr>
              <w:t>1500,0</w:t>
            </w:r>
          </w:p>
        </w:tc>
      </w:tr>
      <w:tr w:rsidR="00B25D05" w:rsidRPr="00662D9F" w:rsidTr="00204E1F">
        <w:trPr>
          <w:cantSplit/>
          <w:trHeight w:val="20"/>
        </w:trPr>
        <w:tc>
          <w:tcPr>
            <w:tcW w:w="440" w:type="pct"/>
            <w:gridSpan w:val="2"/>
            <w:tcBorders>
              <w:top w:val="single" w:sz="4" w:space="0" w:color="auto"/>
              <w:left w:val="single" w:sz="4" w:space="0" w:color="000000"/>
              <w:bottom w:val="single" w:sz="4" w:space="0" w:color="000000"/>
            </w:tcBorders>
          </w:tcPr>
          <w:p w:rsidR="00B25D05" w:rsidRPr="00472E06" w:rsidRDefault="00B25D05" w:rsidP="00156352">
            <w:pPr>
              <w:snapToGrid w:val="0"/>
              <w:spacing w:before="60" w:after="0" w:line="240" w:lineRule="auto"/>
              <w:jc w:val="center"/>
              <w:rPr>
                <w:rFonts w:ascii="Times New Roman" w:hAnsi="Times New Roman"/>
                <w:b/>
                <w:sz w:val="20"/>
                <w:szCs w:val="20"/>
              </w:rPr>
            </w:pPr>
            <w:r>
              <w:rPr>
                <w:rFonts w:ascii="Times New Roman" w:hAnsi="Times New Roman"/>
                <w:b/>
                <w:sz w:val="20"/>
                <w:szCs w:val="20"/>
              </w:rPr>
              <w:t>2</w:t>
            </w:r>
            <w:r w:rsidRPr="00472E06">
              <w:rPr>
                <w:rFonts w:ascii="Times New Roman" w:hAnsi="Times New Roman"/>
                <w:b/>
                <w:sz w:val="20"/>
                <w:szCs w:val="20"/>
              </w:rPr>
              <w:t>.</w:t>
            </w:r>
          </w:p>
        </w:tc>
        <w:tc>
          <w:tcPr>
            <w:tcW w:w="4285" w:type="pct"/>
            <w:gridSpan w:val="33"/>
            <w:tcBorders>
              <w:top w:val="single" w:sz="4" w:space="0" w:color="auto"/>
              <w:left w:val="single" w:sz="4" w:space="0" w:color="000000"/>
              <w:bottom w:val="single" w:sz="4" w:space="0" w:color="000000"/>
              <w:right w:val="single" w:sz="4" w:space="0" w:color="auto"/>
            </w:tcBorders>
            <w:vAlign w:val="bottom"/>
          </w:tcPr>
          <w:p w:rsidR="00B25D05" w:rsidRPr="00472E06" w:rsidRDefault="00B25D05" w:rsidP="00B55712">
            <w:pPr>
              <w:snapToGrid w:val="0"/>
              <w:spacing w:before="60" w:after="0" w:line="240" w:lineRule="auto"/>
              <w:jc w:val="center"/>
              <w:rPr>
                <w:rFonts w:ascii="Times New Roman" w:hAnsi="Times New Roman"/>
                <w:b/>
                <w:sz w:val="20"/>
                <w:szCs w:val="20"/>
              </w:rPr>
            </w:pPr>
            <w:r w:rsidRPr="00472E06">
              <w:rPr>
                <w:rFonts w:ascii="Times New Roman" w:hAnsi="Times New Roman"/>
                <w:b/>
                <w:sz w:val="20"/>
                <w:szCs w:val="20"/>
              </w:rPr>
              <w:t xml:space="preserve">Водоснабжение и водоотведение на территории </w:t>
            </w:r>
            <w:r>
              <w:rPr>
                <w:rFonts w:ascii="Times New Roman" w:hAnsi="Times New Roman"/>
                <w:b/>
                <w:sz w:val="20"/>
                <w:szCs w:val="20"/>
              </w:rPr>
              <w:t>р.п. Хребтовая</w:t>
            </w:r>
          </w:p>
        </w:tc>
        <w:tc>
          <w:tcPr>
            <w:tcW w:w="274" w:type="pct"/>
            <w:gridSpan w:val="2"/>
            <w:tcBorders>
              <w:top w:val="single" w:sz="4" w:space="0" w:color="auto"/>
              <w:left w:val="single" w:sz="4" w:space="0" w:color="000000"/>
              <w:bottom w:val="single" w:sz="4" w:space="0" w:color="000000"/>
              <w:right w:val="single" w:sz="4" w:space="0" w:color="auto"/>
            </w:tcBorders>
            <w:vAlign w:val="bottom"/>
          </w:tcPr>
          <w:p w:rsidR="00B25D05" w:rsidRPr="00472E06" w:rsidRDefault="00156352" w:rsidP="00B25D05">
            <w:pPr>
              <w:snapToGrid w:val="0"/>
              <w:spacing w:before="60" w:after="0" w:line="240" w:lineRule="auto"/>
              <w:jc w:val="center"/>
              <w:rPr>
                <w:rFonts w:ascii="Times New Roman" w:hAnsi="Times New Roman"/>
                <w:b/>
                <w:sz w:val="20"/>
                <w:szCs w:val="20"/>
              </w:rPr>
            </w:pPr>
            <w:r>
              <w:rPr>
                <w:rFonts w:ascii="Times New Roman" w:hAnsi="Times New Roman"/>
                <w:b/>
                <w:sz w:val="20"/>
                <w:szCs w:val="20"/>
              </w:rPr>
              <w:t>111</w:t>
            </w:r>
            <w:r w:rsidR="00B25D05">
              <w:rPr>
                <w:rFonts w:ascii="Times New Roman" w:hAnsi="Times New Roman"/>
                <w:b/>
                <w:sz w:val="20"/>
                <w:szCs w:val="20"/>
              </w:rPr>
              <w:t>40,0</w:t>
            </w:r>
          </w:p>
        </w:tc>
      </w:tr>
      <w:tr w:rsidR="00B55712" w:rsidRPr="00662D9F" w:rsidTr="00204E1F">
        <w:trPr>
          <w:cantSplit/>
          <w:trHeight w:val="20"/>
        </w:trPr>
        <w:tc>
          <w:tcPr>
            <w:tcW w:w="440" w:type="pct"/>
            <w:gridSpan w:val="2"/>
            <w:tcBorders>
              <w:top w:val="single" w:sz="4" w:space="0" w:color="000000"/>
              <w:left w:val="single" w:sz="4" w:space="0" w:color="000000"/>
              <w:bottom w:val="single" w:sz="4" w:space="0" w:color="000000"/>
            </w:tcBorders>
          </w:tcPr>
          <w:p w:rsidR="00504F5A" w:rsidRPr="00472E06" w:rsidRDefault="00504F5A" w:rsidP="00156352">
            <w:pPr>
              <w:pStyle w:val="aa"/>
              <w:tabs>
                <w:tab w:val="left" w:pos="601"/>
              </w:tabs>
              <w:spacing w:before="60" w:after="0" w:line="240" w:lineRule="auto"/>
              <w:ind w:left="-108" w:right="-108"/>
              <w:contextualSpacing w:val="0"/>
              <w:jc w:val="center"/>
              <w:rPr>
                <w:rFonts w:ascii="Times New Roman" w:hAnsi="Times New Roman"/>
                <w:sz w:val="20"/>
                <w:szCs w:val="20"/>
              </w:rPr>
            </w:pPr>
            <w:r>
              <w:rPr>
                <w:rFonts w:ascii="Times New Roman" w:hAnsi="Times New Roman"/>
                <w:sz w:val="20"/>
                <w:szCs w:val="20"/>
              </w:rPr>
              <w:t>2</w:t>
            </w:r>
            <w:r w:rsidRPr="00472E06">
              <w:rPr>
                <w:rFonts w:ascii="Times New Roman" w:hAnsi="Times New Roman"/>
                <w:sz w:val="20"/>
                <w:szCs w:val="20"/>
              </w:rPr>
              <w:t>.1.</w:t>
            </w:r>
          </w:p>
        </w:tc>
        <w:tc>
          <w:tcPr>
            <w:tcW w:w="2221" w:type="pct"/>
            <w:gridSpan w:val="5"/>
            <w:tcBorders>
              <w:top w:val="single" w:sz="4" w:space="0" w:color="000000"/>
              <w:left w:val="single" w:sz="4" w:space="0" w:color="000000"/>
              <w:bottom w:val="single" w:sz="4" w:space="0" w:color="000000"/>
            </w:tcBorders>
            <w:vAlign w:val="bottom"/>
          </w:tcPr>
          <w:p w:rsidR="00504F5A" w:rsidRPr="00472E06" w:rsidRDefault="00504F5A" w:rsidP="00156352">
            <w:pPr>
              <w:snapToGrid w:val="0"/>
              <w:spacing w:before="60" w:after="0" w:line="240" w:lineRule="auto"/>
              <w:rPr>
                <w:rFonts w:ascii="Times New Roman" w:hAnsi="Times New Roman"/>
                <w:sz w:val="20"/>
                <w:szCs w:val="20"/>
              </w:rPr>
            </w:pPr>
            <w:r w:rsidRPr="00472E06">
              <w:rPr>
                <w:rFonts w:ascii="Times New Roman" w:hAnsi="Times New Roman"/>
                <w:sz w:val="20"/>
                <w:szCs w:val="20"/>
              </w:rPr>
              <w:t>Водоснабжение</w:t>
            </w:r>
          </w:p>
        </w:tc>
        <w:tc>
          <w:tcPr>
            <w:tcW w:w="2057" w:type="pct"/>
            <w:gridSpan w:val="26"/>
            <w:tcBorders>
              <w:top w:val="single" w:sz="4" w:space="0" w:color="000000"/>
              <w:left w:val="single" w:sz="4" w:space="0" w:color="000000"/>
              <w:bottom w:val="single" w:sz="4" w:space="0" w:color="000000"/>
              <w:right w:val="single" w:sz="4" w:space="0" w:color="auto"/>
            </w:tcBorders>
            <w:vAlign w:val="bottom"/>
          </w:tcPr>
          <w:p w:rsidR="00504F5A" w:rsidRPr="00472E06" w:rsidRDefault="00504F5A" w:rsidP="00156352">
            <w:pPr>
              <w:snapToGrid w:val="0"/>
              <w:spacing w:before="60" w:after="0" w:line="240" w:lineRule="auto"/>
              <w:rPr>
                <w:rFonts w:ascii="Times New Roman" w:hAnsi="Times New Roman"/>
                <w:sz w:val="20"/>
                <w:szCs w:val="20"/>
              </w:rPr>
            </w:pPr>
          </w:p>
        </w:tc>
        <w:tc>
          <w:tcPr>
            <w:tcW w:w="281" w:type="pct"/>
            <w:gridSpan w:val="4"/>
            <w:tcBorders>
              <w:top w:val="single" w:sz="4" w:space="0" w:color="000000"/>
              <w:left w:val="single" w:sz="4" w:space="0" w:color="auto"/>
              <w:bottom w:val="single" w:sz="4" w:space="0" w:color="000000"/>
              <w:right w:val="single" w:sz="4" w:space="0" w:color="auto"/>
            </w:tcBorders>
            <w:vAlign w:val="bottom"/>
          </w:tcPr>
          <w:p w:rsidR="00504F5A" w:rsidRPr="00472E06" w:rsidRDefault="00156352" w:rsidP="00156352">
            <w:pPr>
              <w:pStyle w:val="aa"/>
              <w:tabs>
                <w:tab w:val="left" w:pos="426"/>
              </w:tabs>
              <w:spacing w:before="60" w:after="0" w:line="240" w:lineRule="auto"/>
              <w:ind w:left="0" w:right="40"/>
              <w:contextualSpacing w:val="0"/>
              <w:jc w:val="center"/>
              <w:rPr>
                <w:rFonts w:ascii="Times New Roman" w:hAnsi="Times New Roman"/>
                <w:b/>
                <w:sz w:val="20"/>
                <w:szCs w:val="20"/>
              </w:rPr>
            </w:pPr>
            <w:r>
              <w:rPr>
                <w:rFonts w:ascii="Times New Roman" w:hAnsi="Times New Roman"/>
                <w:b/>
                <w:sz w:val="20"/>
                <w:szCs w:val="20"/>
              </w:rPr>
              <w:t>1114</w:t>
            </w:r>
            <w:r w:rsidR="00B25D05">
              <w:rPr>
                <w:rFonts w:ascii="Times New Roman" w:hAnsi="Times New Roman"/>
                <w:b/>
                <w:sz w:val="20"/>
                <w:szCs w:val="20"/>
              </w:rPr>
              <w:t>0,0</w:t>
            </w:r>
          </w:p>
        </w:tc>
      </w:tr>
      <w:tr w:rsidR="00B25D05" w:rsidRPr="00662D9F" w:rsidTr="00204E1F">
        <w:trPr>
          <w:cantSplit/>
          <w:trHeight w:val="20"/>
        </w:trPr>
        <w:tc>
          <w:tcPr>
            <w:tcW w:w="440" w:type="pct"/>
            <w:gridSpan w:val="2"/>
            <w:tcBorders>
              <w:top w:val="single" w:sz="4" w:space="0" w:color="000000"/>
              <w:left w:val="single" w:sz="4" w:space="0" w:color="000000"/>
              <w:bottom w:val="single" w:sz="4" w:space="0" w:color="000000"/>
            </w:tcBorders>
          </w:tcPr>
          <w:p w:rsidR="00B25D05" w:rsidRPr="00472E06" w:rsidRDefault="00B25D05" w:rsidP="00156352">
            <w:pPr>
              <w:pStyle w:val="aa"/>
              <w:tabs>
                <w:tab w:val="left" w:pos="601"/>
              </w:tabs>
              <w:spacing w:before="60" w:after="0" w:line="240" w:lineRule="auto"/>
              <w:ind w:left="-108" w:right="-108"/>
              <w:contextualSpacing w:val="0"/>
              <w:jc w:val="center"/>
              <w:rPr>
                <w:rFonts w:ascii="Times New Roman" w:hAnsi="Times New Roman"/>
                <w:i/>
                <w:sz w:val="20"/>
                <w:szCs w:val="20"/>
              </w:rPr>
            </w:pPr>
            <w:r>
              <w:rPr>
                <w:rFonts w:ascii="Times New Roman" w:hAnsi="Times New Roman"/>
                <w:i/>
                <w:sz w:val="20"/>
                <w:szCs w:val="20"/>
              </w:rPr>
              <w:t>2</w:t>
            </w:r>
            <w:r w:rsidRPr="00472E06">
              <w:rPr>
                <w:rFonts w:ascii="Times New Roman" w:hAnsi="Times New Roman"/>
                <w:i/>
                <w:sz w:val="20"/>
                <w:szCs w:val="20"/>
              </w:rPr>
              <w:t>.1.1.</w:t>
            </w:r>
          </w:p>
        </w:tc>
        <w:tc>
          <w:tcPr>
            <w:tcW w:w="1144" w:type="pct"/>
            <w:gridSpan w:val="2"/>
            <w:tcBorders>
              <w:top w:val="single" w:sz="4" w:space="0" w:color="000000"/>
              <w:left w:val="single" w:sz="4" w:space="0" w:color="000000"/>
              <w:bottom w:val="single" w:sz="4" w:space="0" w:color="000000"/>
            </w:tcBorders>
          </w:tcPr>
          <w:p w:rsidR="00B25D05" w:rsidRPr="00472E06" w:rsidRDefault="00B25D05" w:rsidP="00365FE4">
            <w:pPr>
              <w:pStyle w:val="aa"/>
              <w:tabs>
                <w:tab w:val="left" w:pos="426"/>
              </w:tabs>
              <w:spacing w:before="60" w:after="0" w:line="240" w:lineRule="auto"/>
              <w:ind w:left="0"/>
              <w:contextualSpacing w:val="0"/>
              <w:jc w:val="left"/>
              <w:rPr>
                <w:rFonts w:ascii="Times New Roman" w:hAnsi="Times New Roman"/>
                <w:sz w:val="20"/>
                <w:szCs w:val="20"/>
              </w:rPr>
            </w:pPr>
            <w:r w:rsidRPr="00472E06">
              <w:rPr>
                <w:rFonts w:ascii="Times New Roman" w:hAnsi="Times New Roman"/>
                <w:i/>
                <w:sz w:val="20"/>
                <w:szCs w:val="20"/>
              </w:rPr>
              <w:t>Замена глубинных насосов артезианских скважин №</w:t>
            </w:r>
            <w:r>
              <w:rPr>
                <w:rFonts w:ascii="Times New Roman" w:hAnsi="Times New Roman"/>
                <w:i/>
                <w:sz w:val="20"/>
                <w:szCs w:val="20"/>
              </w:rPr>
              <w:t>1</w:t>
            </w:r>
          </w:p>
        </w:tc>
        <w:tc>
          <w:tcPr>
            <w:tcW w:w="676" w:type="pct"/>
            <w:tcBorders>
              <w:top w:val="single" w:sz="4" w:space="0" w:color="000000"/>
              <w:left w:val="single" w:sz="4" w:space="0" w:color="000000"/>
              <w:bottom w:val="single" w:sz="4" w:space="0" w:color="000000"/>
              <w:right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2021</w:t>
            </w:r>
          </w:p>
        </w:tc>
        <w:tc>
          <w:tcPr>
            <w:tcW w:w="288" w:type="pct"/>
            <w:gridSpan w:val="3"/>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29" w:type="pct"/>
            <w:gridSpan w:val="4"/>
            <w:tcBorders>
              <w:top w:val="single" w:sz="4" w:space="0" w:color="auto"/>
              <w:left w:val="single" w:sz="4" w:space="0" w:color="auto"/>
              <w:bottom w:val="single" w:sz="4" w:space="0" w:color="auto"/>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p>
        </w:tc>
        <w:tc>
          <w:tcPr>
            <w:tcW w:w="309" w:type="pct"/>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r>
              <w:rPr>
                <w:rFonts w:ascii="Times New Roman" w:hAnsi="Times New Roman"/>
                <w:i/>
                <w:sz w:val="20"/>
                <w:szCs w:val="20"/>
              </w:rPr>
              <w:t>140,0</w:t>
            </w:r>
          </w:p>
        </w:tc>
        <w:tc>
          <w:tcPr>
            <w:tcW w:w="438" w:type="pct"/>
            <w:gridSpan w:val="4"/>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p>
        </w:tc>
        <w:tc>
          <w:tcPr>
            <w:tcW w:w="286" w:type="pct"/>
            <w:gridSpan w:val="5"/>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pStyle w:val="aa"/>
              <w:tabs>
                <w:tab w:val="left" w:pos="426"/>
              </w:tabs>
              <w:spacing w:before="60" w:after="0" w:line="240" w:lineRule="auto"/>
              <w:ind w:left="0" w:right="40"/>
              <w:contextualSpacing w:val="0"/>
              <w:jc w:val="center"/>
              <w:rPr>
                <w:rFonts w:ascii="Times New Roman" w:hAnsi="Times New Roman"/>
                <w:i/>
                <w:sz w:val="20"/>
                <w:szCs w:val="20"/>
              </w:rPr>
            </w:pPr>
            <w:r>
              <w:rPr>
                <w:rFonts w:ascii="Times New Roman" w:hAnsi="Times New Roman"/>
                <w:i/>
                <w:sz w:val="20"/>
                <w:szCs w:val="20"/>
              </w:rPr>
              <w:t>140,0</w:t>
            </w:r>
          </w:p>
        </w:tc>
      </w:tr>
      <w:tr w:rsidR="00B25D05" w:rsidRPr="00662D9F" w:rsidTr="00204E1F">
        <w:trPr>
          <w:cantSplit/>
          <w:trHeight w:val="20"/>
        </w:trPr>
        <w:tc>
          <w:tcPr>
            <w:tcW w:w="440" w:type="pct"/>
            <w:gridSpan w:val="2"/>
            <w:tcBorders>
              <w:top w:val="single" w:sz="4" w:space="0" w:color="000000"/>
              <w:left w:val="single" w:sz="4" w:space="0" w:color="000000"/>
              <w:bottom w:val="single" w:sz="4" w:space="0" w:color="000000"/>
            </w:tcBorders>
          </w:tcPr>
          <w:p w:rsidR="00B25D05" w:rsidRPr="00472E06" w:rsidRDefault="00B25D05" w:rsidP="00156352">
            <w:pPr>
              <w:pStyle w:val="aa"/>
              <w:tabs>
                <w:tab w:val="left" w:pos="601"/>
              </w:tabs>
              <w:spacing w:before="60" w:after="0" w:line="240" w:lineRule="auto"/>
              <w:ind w:left="-108" w:right="-108"/>
              <w:contextualSpacing w:val="0"/>
              <w:jc w:val="center"/>
              <w:rPr>
                <w:rFonts w:ascii="Times New Roman" w:hAnsi="Times New Roman"/>
                <w:i/>
                <w:sz w:val="20"/>
                <w:szCs w:val="20"/>
              </w:rPr>
            </w:pPr>
            <w:r>
              <w:rPr>
                <w:rFonts w:ascii="Times New Roman" w:hAnsi="Times New Roman"/>
                <w:i/>
                <w:sz w:val="20"/>
                <w:szCs w:val="20"/>
              </w:rPr>
              <w:lastRenderedPageBreak/>
              <w:t>2</w:t>
            </w:r>
            <w:r w:rsidRPr="00472E06">
              <w:rPr>
                <w:rFonts w:ascii="Times New Roman" w:hAnsi="Times New Roman"/>
                <w:i/>
                <w:sz w:val="20"/>
                <w:szCs w:val="20"/>
              </w:rPr>
              <w:t>.1.2.</w:t>
            </w:r>
          </w:p>
        </w:tc>
        <w:tc>
          <w:tcPr>
            <w:tcW w:w="1144" w:type="pct"/>
            <w:gridSpan w:val="2"/>
            <w:tcBorders>
              <w:top w:val="single" w:sz="4" w:space="0" w:color="000000"/>
              <w:left w:val="single" w:sz="4" w:space="0" w:color="000000"/>
              <w:bottom w:val="single" w:sz="4" w:space="0" w:color="000000"/>
            </w:tcBorders>
          </w:tcPr>
          <w:p w:rsidR="00B25D05" w:rsidRPr="00472E06" w:rsidRDefault="00B25D05" w:rsidP="00B25D05">
            <w:pPr>
              <w:pStyle w:val="aa"/>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 xml:space="preserve">Установка оборудования для смягчения </w:t>
            </w:r>
            <w:proofErr w:type="spellStart"/>
            <w:r w:rsidRPr="00472E06">
              <w:rPr>
                <w:rFonts w:ascii="Times New Roman" w:hAnsi="Times New Roman"/>
                <w:i/>
                <w:sz w:val="20"/>
                <w:szCs w:val="20"/>
              </w:rPr>
              <w:t>хоз</w:t>
            </w:r>
            <w:proofErr w:type="spellEnd"/>
            <w:r w:rsidRPr="00472E06">
              <w:rPr>
                <w:rFonts w:ascii="Times New Roman" w:hAnsi="Times New Roman"/>
                <w:i/>
                <w:sz w:val="20"/>
                <w:szCs w:val="20"/>
              </w:rPr>
              <w:t>. питьевой  воды на артезианских скважинах № 1 и № 2</w:t>
            </w:r>
          </w:p>
        </w:tc>
        <w:tc>
          <w:tcPr>
            <w:tcW w:w="676" w:type="pct"/>
            <w:tcBorders>
              <w:top w:val="single" w:sz="4" w:space="0" w:color="000000"/>
              <w:left w:val="single" w:sz="4" w:space="0" w:color="000000"/>
              <w:bottom w:val="single" w:sz="4" w:space="0" w:color="000000"/>
              <w:right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2031</w:t>
            </w:r>
          </w:p>
        </w:tc>
        <w:tc>
          <w:tcPr>
            <w:tcW w:w="288" w:type="pct"/>
            <w:gridSpan w:val="3"/>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29" w:type="pct"/>
            <w:gridSpan w:val="4"/>
            <w:tcBorders>
              <w:top w:val="single" w:sz="4" w:space="0" w:color="auto"/>
              <w:left w:val="single" w:sz="4" w:space="0" w:color="auto"/>
              <w:bottom w:val="single" w:sz="4" w:space="0" w:color="auto"/>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p>
        </w:tc>
        <w:tc>
          <w:tcPr>
            <w:tcW w:w="309" w:type="pct"/>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p>
        </w:tc>
        <w:tc>
          <w:tcPr>
            <w:tcW w:w="438" w:type="pct"/>
            <w:gridSpan w:val="4"/>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r>
              <w:rPr>
                <w:rFonts w:ascii="Times New Roman" w:hAnsi="Times New Roman"/>
                <w:i/>
                <w:sz w:val="20"/>
                <w:szCs w:val="20"/>
              </w:rPr>
              <w:t>500,0</w:t>
            </w:r>
          </w:p>
        </w:tc>
        <w:tc>
          <w:tcPr>
            <w:tcW w:w="286" w:type="pct"/>
            <w:gridSpan w:val="5"/>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pStyle w:val="aa"/>
              <w:tabs>
                <w:tab w:val="left" w:pos="426"/>
              </w:tabs>
              <w:spacing w:before="60" w:after="0" w:line="240" w:lineRule="auto"/>
              <w:ind w:left="0" w:right="40"/>
              <w:contextualSpacing w:val="0"/>
              <w:jc w:val="center"/>
              <w:rPr>
                <w:rFonts w:ascii="Times New Roman" w:hAnsi="Times New Roman"/>
                <w:i/>
                <w:sz w:val="20"/>
                <w:szCs w:val="20"/>
              </w:rPr>
            </w:pPr>
            <w:r>
              <w:rPr>
                <w:rFonts w:ascii="Times New Roman" w:hAnsi="Times New Roman"/>
                <w:i/>
                <w:sz w:val="20"/>
                <w:szCs w:val="20"/>
              </w:rPr>
              <w:t>500,0</w:t>
            </w:r>
          </w:p>
        </w:tc>
      </w:tr>
      <w:tr w:rsidR="00B25D05" w:rsidRPr="00662D9F" w:rsidTr="00204E1F">
        <w:trPr>
          <w:cantSplit/>
          <w:trHeight w:val="20"/>
        </w:trPr>
        <w:tc>
          <w:tcPr>
            <w:tcW w:w="440" w:type="pct"/>
            <w:gridSpan w:val="2"/>
            <w:tcBorders>
              <w:top w:val="single" w:sz="4" w:space="0" w:color="000000"/>
              <w:left w:val="single" w:sz="4" w:space="0" w:color="000000"/>
              <w:bottom w:val="single" w:sz="4" w:space="0" w:color="000000"/>
            </w:tcBorders>
          </w:tcPr>
          <w:p w:rsidR="00B25D05" w:rsidRPr="00472E06" w:rsidRDefault="00B25D05" w:rsidP="00156352">
            <w:pPr>
              <w:pStyle w:val="aa"/>
              <w:tabs>
                <w:tab w:val="left" w:pos="601"/>
              </w:tabs>
              <w:spacing w:before="60" w:after="0" w:line="240" w:lineRule="auto"/>
              <w:ind w:left="-108" w:right="-108"/>
              <w:contextualSpacing w:val="0"/>
              <w:jc w:val="center"/>
              <w:rPr>
                <w:rFonts w:ascii="Times New Roman" w:hAnsi="Times New Roman"/>
                <w:i/>
                <w:sz w:val="20"/>
                <w:szCs w:val="20"/>
              </w:rPr>
            </w:pPr>
            <w:r>
              <w:rPr>
                <w:rFonts w:ascii="Times New Roman" w:hAnsi="Times New Roman"/>
                <w:i/>
                <w:sz w:val="20"/>
                <w:szCs w:val="20"/>
              </w:rPr>
              <w:t>2</w:t>
            </w:r>
            <w:r w:rsidRPr="00472E06">
              <w:rPr>
                <w:rFonts w:ascii="Times New Roman" w:hAnsi="Times New Roman"/>
                <w:i/>
                <w:sz w:val="20"/>
                <w:szCs w:val="20"/>
              </w:rPr>
              <w:t>.1.3.</w:t>
            </w:r>
          </w:p>
        </w:tc>
        <w:tc>
          <w:tcPr>
            <w:tcW w:w="1144" w:type="pct"/>
            <w:gridSpan w:val="2"/>
            <w:tcBorders>
              <w:top w:val="single" w:sz="4" w:space="0" w:color="000000"/>
              <w:left w:val="single" w:sz="4" w:space="0" w:color="000000"/>
              <w:bottom w:val="single" w:sz="4" w:space="0" w:color="000000"/>
            </w:tcBorders>
          </w:tcPr>
          <w:p w:rsidR="00B25D05" w:rsidRPr="00472E06" w:rsidRDefault="00B25D05" w:rsidP="00156352">
            <w:pPr>
              <w:pStyle w:val="aa"/>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Получение лицензии на пользование недрами для обеспечения жителей  холодной водой</w:t>
            </w:r>
          </w:p>
        </w:tc>
        <w:tc>
          <w:tcPr>
            <w:tcW w:w="676" w:type="pct"/>
            <w:tcBorders>
              <w:top w:val="single" w:sz="4" w:space="0" w:color="000000"/>
              <w:left w:val="single" w:sz="4" w:space="0" w:color="000000"/>
              <w:bottom w:val="single" w:sz="4" w:space="0" w:color="000000"/>
              <w:right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2029</w:t>
            </w:r>
          </w:p>
        </w:tc>
        <w:tc>
          <w:tcPr>
            <w:tcW w:w="288" w:type="pct"/>
            <w:gridSpan w:val="3"/>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29" w:type="pct"/>
            <w:gridSpan w:val="4"/>
            <w:tcBorders>
              <w:top w:val="single" w:sz="4" w:space="0" w:color="auto"/>
              <w:left w:val="single" w:sz="4" w:space="0" w:color="auto"/>
              <w:bottom w:val="single" w:sz="4" w:space="0" w:color="auto"/>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p>
        </w:tc>
        <w:tc>
          <w:tcPr>
            <w:tcW w:w="309" w:type="pct"/>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rPr>
                <w:rFonts w:ascii="Times New Roman" w:hAnsi="Times New Roman"/>
                <w:i/>
                <w:sz w:val="20"/>
                <w:szCs w:val="20"/>
              </w:rPr>
            </w:pPr>
          </w:p>
        </w:tc>
        <w:tc>
          <w:tcPr>
            <w:tcW w:w="438" w:type="pct"/>
            <w:gridSpan w:val="4"/>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spacing w:before="60" w:after="0" w:line="240" w:lineRule="auto"/>
              <w:ind w:left="17"/>
              <w:jc w:val="center"/>
              <w:rPr>
                <w:rFonts w:ascii="Times New Roman" w:hAnsi="Times New Roman"/>
                <w:i/>
                <w:sz w:val="20"/>
                <w:szCs w:val="20"/>
              </w:rPr>
            </w:pPr>
            <w:r>
              <w:rPr>
                <w:rFonts w:ascii="Times New Roman" w:hAnsi="Times New Roman"/>
                <w:i/>
                <w:sz w:val="20"/>
                <w:szCs w:val="20"/>
              </w:rPr>
              <w:t>500,0</w:t>
            </w:r>
          </w:p>
        </w:tc>
        <w:tc>
          <w:tcPr>
            <w:tcW w:w="286" w:type="pct"/>
            <w:gridSpan w:val="5"/>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pStyle w:val="aa"/>
              <w:tabs>
                <w:tab w:val="left" w:pos="426"/>
              </w:tabs>
              <w:spacing w:before="60" w:after="0" w:line="240" w:lineRule="auto"/>
              <w:ind w:left="0" w:right="40"/>
              <w:contextualSpacing w:val="0"/>
              <w:jc w:val="center"/>
              <w:rPr>
                <w:rFonts w:ascii="Times New Roman" w:hAnsi="Times New Roman"/>
                <w:i/>
                <w:sz w:val="20"/>
                <w:szCs w:val="20"/>
              </w:rPr>
            </w:pPr>
            <w:r>
              <w:rPr>
                <w:rFonts w:ascii="Times New Roman" w:hAnsi="Times New Roman"/>
                <w:i/>
                <w:sz w:val="20"/>
                <w:szCs w:val="20"/>
              </w:rPr>
              <w:t>500,0</w:t>
            </w:r>
          </w:p>
        </w:tc>
      </w:tr>
      <w:tr w:rsidR="00B25D05" w:rsidRPr="00662D9F" w:rsidTr="00204E1F">
        <w:trPr>
          <w:cantSplit/>
          <w:trHeight w:val="20"/>
        </w:trPr>
        <w:tc>
          <w:tcPr>
            <w:tcW w:w="440" w:type="pct"/>
            <w:gridSpan w:val="2"/>
            <w:tcBorders>
              <w:top w:val="single" w:sz="4" w:space="0" w:color="000000"/>
              <w:left w:val="single" w:sz="4" w:space="0" w:color="000000"/>
              <w:bottom w:val="single" w:sz="4" w:space="0" w:color="000000"/>
            </w:tcBorders>
          </w:tcPr>
          <w:p w:rsidR="00B25D05" w:rsidRPr="00472E06" w:rsidRDefault="00B25D05" w:rsidP="00156352">
            <w:pPr>
              <w:pStyle w:val="aa"/>
              <w:tabs>
                <w:tab w:val="left" w:pos="601"/>
              </w:tabs>
              <w:spacing w:before="60" w:after="0" w:line="240" w:lineRule="auto"/>
              <w:ind w:left="-108" w:right="-108"/>
              <w:contextualSpacing w:val="0"/>
              <w:jc w:val="center"/>
              <w:rPr>
                <w:rFonts w:ascii="Times New Roman" w:hAnsi="Times New Roman"/>
                <w:i/>
                <w:sz w:val="20"/>
                <w:szCs w:val="20"/>
              </w:rPr>
            </w:pPr>
            <w:r>
              <w:rPr>
                <w:rFonts w:ascii="Times New Roman" w:hAnsi="Times New Roman"/>
                <w:i/>
                <w:sz w:val="20"/>
                <w:szCs w:val="20"/>
              </w:rPr>
              <w:t>2</w:t>
            </w:r>
            <w:r w:rsidRPr="00472E06">
              <w:rPr>
                <w:rFonts w:ascii="Times New Roman" w:hAnsi="Times New Roman"/>
                <w:i/>
                <w:sz w:val="20"/>
                <w:szCs w:val="20"/>
              </w:rPr>
              <w:t>.1.4.</w:t>
            </w:r>
          </w:p>
        </w:tc>
        <w:tc>
          <w:tcPr>
            <w:tcW w:w="1144" w:type="pct"/>
            <w:gridSpan w:val="2"/>
            <w:tcBorders>
              <w:top w:val="single" w:sz="4" w:space="0" w:color="000000"/>
              <w:left w:val="single" w:sz="4" w:space="0" w:color="000000"/>
              <w:bottom w:val="single" w:sz="4" w:space="0" w:color="000000"/>
            </w:tcBorders>
          </w:tcPr>
          <w:p w:rsidR="00B25D05" w:rsidRPr="00472E06" w:rsidRDefault="00B25D05" w:rsidP="00156352">
            <w:pPr>
              <w:pStyle w:val="aa"/>
              <w:tabs>
                <w:tab w:val="left" w:pos="426"/>
              </w:tabs>
              <w:spacing w:before="60" w:after="0" w:line="240" w:lineRule="auto"/>
              <w:ind w:left="0"/>
              <w:contextualSpacing w:val="0"/>
              <w:jc w:val="left"/>
              <w:rPr>
                <w:rFonts w:ascii="Times New Roman" w:hAnsi="Times New Roman"/>
                <w:i/>
                <w:sz w:val="20"/>
                <w:szCs w:val="20"/>
              </w:rPr>
            </w:pPr>
            <w:r w:rsidRPr="00472E06">
              <w:rPr>
                <w:rFonts w:ascii="Times New Roman" w:hAnsi="Times New Roman"/>
                <w:i/>
                <w:sz w:val="20"/>
                <w:szCs w:val="20"/>
              </w:rPr>
              <w:t>Замена трубопроводов и запорной арматуры в распределительном узле резервуаров водозабора</w:t>
            </w:r>
          </w:p>
        </w:tc>
        <w:tc>
          <w:tcPr>
            <w:tcW w:w="676" w:type="pct"/>
            <w:tcBorders>
              <w:top w:val="single" w:sz="4" w:space="0" w:color="000000"/>
              <w:left w:val="single" w:sz="4" w:space="0" w:color="000000"/>
              <w:bottom w:val="single" w:sz="4" w:space="0" w:color="000000"/>
              <w:right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2018</w:t>
            </w:r>
          </w:p>
        </w:tc>
        <w:tc>
          <w:tcPr>
            <w:tcW w:w="288" w:type="pct"/>
            <w:gridSpan w:val="3"/>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200,0</w:t>
            </w: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29" w:type="pct"/>
            <w:gridSpan w:val="4"/>
            <w:tcBorders>
              <w:top w:val="single" w:sz="4" w:space="0" w:color="auto"/>
              <w:left w:val="single" w:sz="4" w:space="0" w:color="auto"/>
              <w:bottom w:val="single" w:sz="4" w:space="0" w:color="auto"/>
              <w:right w:val="single" w:sz="4" w:space="0" w:color="auto"/>
            </w:tcBorders>
            <w:vAlign w:val="bottom"/>
          </w:tcPr>
          <w:p w:rsidR="00B25D05" w:rsidRPr="00472E06" w:rsidRDefault="00B25D05" w:rsidP="00156352">
            <w:pPr>
              <w:snapToGrid w:val="0"/>
              <w:spacing w:before="60" w:after="0" w:line="240" w:lineRule="auto"/>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p>
        </w:tc>
        <w:tc>
          <w:tcPr>
            <w:tcW w:w="309" w:type="pct"/>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p>
        </w:tc>
        <w:tc>
          <w:tcPr>
            <w:tcW w:w="438" w:type="pct"/>
            <w:gridSpan w:val="4"/>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156352">
            <w:pPr>
              <w:spacing w:before="60" w:after="0" w:line="240" w:lineRule="auto"/>
              <w:jc w:val="center"/>
              <w:rPr>
                <w:rFonts w:ascii="Times New Roman" w:hAnsi="Times New Roman"/>
                <w:i/>
                <w:sz w:val="20"/>
                <w:szCs w:val="20"/>
              </w:rPr>
            </w:pPr>
          </w:p>
        </w:tc>
        <w:tc>
          <w:tcPr>
            <w:tcW w:w="286" w:type="pct"/>
            <w:gridSpan w:val="5"/>
            <w:tcBorders>
              <w:top w:val="single" w:sz="4" w:space="0" w:color="000000"/>
              <w:left w:val="single" w:sz="4" w:space="0" w:color="auto"/>
              <w:bottom w:val="single" w:sz="4" w:space="0" w:color="000000"/>
              <w:right w:val="single" w:sz="4" w:space="0" w:color="auto"/>
            </w:tcBorders>
            <w:vAlign w:val="bottom"/>
          </w:tcPr>
          <w:p w:rsidR="00B25D05" w:rsidRPr="00472E06" w:rsidRDefault="00B25D05" w:rsidP="00B25D05">
            <w:pPr>
              <w:pStyle w:val="aa"/>
              <w:tabs>
                <w:tab w:val="left" w:pos="426"/>
              </w:tabs>
              <w:spacing w:before="60" w:after="0" w:line="240" w:lineRule="auto"/>
              <w:ind w:left="0" w:right="40"/>
              <w:contextualSpacing w:val="0"/>
              <w:jc w:val="center"/>
              <w:rPr>
                <w:rFonts w:ascii="Times New Roman" w:hAnsi="Times New Roman"/>
                <w:i/>
                <w:sz w:val="20"/>
                <w:szCs w:val="20"/>
              </w:rPr>
            </w:pPr>
            <w:r>
              <w:rPr>
                <w:rFonts w:ascii="Times New Roman" w:hAnsi="Times New Roman"/>
                <w:i/>
                <w:sz w:val="20"/>
                <w:szCs w:val="20"/>
              </w:rPr>
              <w:t>200,0</w:t>
            </w:r>
          </w:p>
        </w:tc>
      </w:tr>
      <w:tr w:rsidR="00204E1F" w:rsidRPr="00662D9F" w:rsidTr="00204E1F">
        <w:trPr>
          <w:cantSplit/>
          <w:trHeight w:val="20"/>
        </w:trPr>
        <w:tc>
          <w:tcPr>
            <w:tcW w:w="440" w:type="pct"/>
            <w:gridSpan w:val="2"/>
            <w:tcBorders>
              <w:top w:val="single" w:sz="4" w:space="0" w:color="000000"/>
              <w:left w:val="single" w:sz="4" w:space="0" w:color="000000"/>
              <w:bottom w:val="single" w:sz="4" w:space="0" w:color="000000"/>
            </w:tcBorders>
          </w:tcPr>
          <w:p w:rsidR="00204E1F" w:rsidRDefault="00204E1F" w:rsidP="00156352">
            <w:pPr>
              <w:pStyle w:val="aa"/>
              <w:tabs>
                <w:tab w:val="left" w:pos="601"/>
              </w:tabs>
              <w:spacing w:before="60" w:after="0" w:line="240" w:lineRule="auto"/>
              <w:ind w:left="-108" w:right="-108"/>
              <w:contextualSpacing w:val="0"/>
              <w:jc w:val="center"/>
              <w:rPr>
                <w:rFonts w:ascii="Times New Roman" w:hAnsi="Times New Roman"/>
                <w:i/>
                <w:sz w:val="20"/>
                <w:szCs w:val="20"/>
              </w:rPr>
            </w:pPr>
            <w:r>
              <w:rPr>
                <w:rFonts w:ascii="Times New Roman" w:hAnsi="Times New Roman"/>
                <w:i/>
                <w:sz w:val="20"/>
                <w:szCs w:val="20"/>
              </w:rPr>
              <w:t>2.1.5.</w:t>
            </w:r>
          </w:p>
        </w:tc>
        <w:tc>
          <w:tcPr>
            <w:tcW w:w="1144" w:type="pct"/>
            <w:gridSpan w:val="2"/>
            <w:tcBorders>
              <w:top w:val="single" w:sz="4" w:space="0" w:color="000000"/>
              <w:left w:val="single" w:sz="4" w:space="0" w:color="000000"/>
              <w:bottom w:val="single" w:sz="4" w:space="0" w:color="000000"/>
            </w:tcBorders>
          </w:tcPr>
          <w:p w:rsidR="00204E1F" w:rsidRPr="00472E06" w:rsidRDefault="00204E1F" w:rsidP="00156352">
            <w:pPr>
              <w:pStyle w:val="aa"/>
              <w:tabs>
                <w:tab w:val="left" w:pos="426"/>
              </w:tabs>
              <w:spacing w:before="60" w:after="0" w:line="240" w:lineRule="auto"/>
              <w:ind w:left="0"/>
              <w:contextualSpacing w:val="0"/>
              <w:jc w:val="left"/>
              <w:rPr>
                <w:rFonts w:ascii="Times New Roman" w:hAnsi="Times New Roman"/>
                <w:i/>
                <w:sz w:val="20"/>
                <w:szCs w:val="20"/>
              </w:rPr>
            </w:pPr>
            <w:r>
              <w:rPr>
                <w:rFonts w:ascii="Times New Roman" w:hAnsi="Times New Roman"/>
                <w:i/>
                <w:sz w:val="20"/>
                <w:szCs w:val="20"/>
              </w:rPr>
              <w:t>Приобретение автоцистерны на базе шасси УРАЛ</w:t>
            </w:r>
          </w:p>
        </w:tc>
        <w:tc>
          <w:tcPr>
            <w:tcW w:w="676" w:type="pct"/>
            <w:tcBorders>
              <w:top w:val="single" w:sz="4" w:space="0" w:color="000000"/>
              <w:left w:val="single" w:sz="4" w:space="0" w:color="000000"/>
              <w:bottom w:val="single" w:sz="4" w:space="0" w:color="000000"/>
              <w:right w:val="single" w:sz="4" w:space="0" w:color="000000"/>
            </w:tcBorders>
            <w:vAlign w:val="bottom"/>
          </w:tcPr>
          <w:p w:rsidR="00204E1F" w:rsidRPr="00472E06" w:rsidRDefault="00204E1F" w:rsidP="00156352">
            <w:pPr>
              <w:snapToGrid w:val="0"/>
              <w:spacing w:before="60" w:after="0" w:line="240" w:lineRule="auto"/>
              <w:jc w:val="center"/>
              <w:rPr>
                <w:rFonts w:ascii="Times New Roman" w:hAnsi="Times New Roman"/>
                <w:sz w:val="20"/>
                <w:szCs w:val="20"/>
              </w:rPr>
            </w:pPr>
            <w:r>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204E1F" w:rsidRDefault="00204E1F"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2031</w:t>
            </w:r>
          </w:p>
        </w:tc>
        <w:tc>
          <w:tcPr>
            <w:tcW w:w="288" w:type="pct"/>
            <w:gridSpan w:val="3"/>
            <w:tcBorders>
              <w:top w:val="single" w:sz="4" w:space="0" w:color="000000"/>
              <w:left w:val="single" w:sz="4" w:space="0" w:color="000000"/>
              <w:bottom w:val="single" w:sz="4" w:space="0" w:color="000000"/>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204E1F" w:rsidRDefault="00204E1F" w:rsidP="00156352">
            <w:pPr>
              <w:snapToGrid w:val="0"/>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p>
        </w:tc>
        <w:tc>
          <w:tcPr>
            <w:tcW w:w="229" w:type="pct"/>
            <w:gridSpan w:val="4"/>
            <w:tcBorders>
              <w:top w:val="single" w:sz="4" w:space="0" w:color="auto"/>
              <w:left w:val="single" w:sz="4" w:space="0" w:color="auto"/>
              <w:bottom w:val="single" w:sz="4" w:space="0" w:color="auto"/>
              <w:right w:val="single" w:sz="4" w:space="0" w:color="auto"/>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p>
        </w:tc>
        <w:tc>
          <w:tcPr>
            <w:tcW w:w="309" w:type="pct"/>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p>
        </w:tc>
        <w:tc>
          <w:tcPr>
            <w:tcW w:w="438"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p>
        </w:tc>
        <w:tc>
          <w:tcPr>
            <w:tcW w:w="286" w:type="pct"/>
            <w:gridSpan w:val="5"/>
            <w:tcBorders>
              <w:top w:val="single" w:sz="4" w:space="0" w:color="000000"/>
              <w:left w:val="single" w:sz="4" w:space="0" w:color="auto"/>
              <w:bottom w:val="single" w:sz="4" w:space="0" w:color="000000"/>
              <w:right w:val="single" w:sz="4" w:space="0" w:color="auto"/>
            </w:tcBorders>
            <w:vAlign w:val="bottom"/>
          </w:tcPr>
          <w:p w:rsidR="00204E1F" w:rsidRDefault="00204E1F" w:rsidP="00B25D05">
            <w:pPr>
              <w:pStyle w:val="aa"/>
              <w:tabs>
                <w:tab w:val="left" w:pos="426"/>
              </w:tabs>
              <w:spacing w:before="60" w:after="0" w:line="240" w:lineRule="auto"/>
              <w:ind w:left="0" w:right="40"/>
              <w:contextualSpacing w:val="0"/>
              <w:jc w:val="center"/>
              <w:rPr>
                <w:rFonts w:ascii="Times New Roman" w:hAnsi="Times New Roman"/>
                <w:i/>
                <w:sz w:val="20"/>
                <w:szCs w:val="20"/>
              </w:rPr>
            </w:pPr>
            <w:r>
              <w:rPr>
                <w:rFonts w:ascii="Times New Roman" w:hAnsi="Times New Roman"/>
                <w:i/>
                <w:sz w:val="20"/>
                <w:szCs w:val="20"/>
              </w:rPr>
              <w:t>2000,0</w:t>
            </w:r>
          </w:p>
        </w:tc>
      </w:tr>
      <w:tr w:rsidR="00204E1F" w:rsidRPr="00662D9F" w:rsidTr="00204E1F">
        <w:trPr>
          <w:cantSplit/>
          <w:trHeight w:val="20"/>
        </w:trPr>
        <w:tc>
          <w:tcPr>
            <w:tcW w:w="440" w:type="pct"/>
            <w:gridSpan w:val="2"/>
            <w:tcBorders>
              <w:top w:val="single" w:sz="4" w:space="0" w:color="000000"/>
              <w:left w:val="single" w:sz="4" w:space="0" w:color="000000"/>
              <w:bottom w:val="single" w:sz="4" w:space="0" w:color="000000"/>
            </w:tcBorders>
          </w:tcPr>
          <w:p w:rsidR="00204E1F" w:rsidRDefault="00204E1F" w:rsidP="00156352">
            <w:pPr>
              <w:pStyle w:val="aa"/>
              <w:tabs>
                <w:tab w:val="left" w:pos="601"/>
              </w:tabs>
              <w:spacing w:before="60" w:after="0" w:line="240" w:lineRule="auto"/>
              <w:ind w:left="-108" w:right="-108"/>
              <w:contextualSpacing w:val="0"/>
              <w:jc w:val="center"/>
              <w:rPr>
                <w:rFonts w:ascii="Times New Roman" w:hAnsi="Times New Roman"/>
                <w:i/>
                <w:sz w:val="20"/>
                <w:szCs w:val="20"/>
              </w:rPr>
            </w:pPr>
            <w:r>
              <w:rPr>
                <w:rFonts w:ascii="Times New Roman" w:hAnsi="Times New Roman"/>
                <w:i/>
                <w:sz w:val="20"/>
                <w:szCs w:val="20"/>
              </w:rPr>
              <w:t>2.1.6.</w:t>
            </w:r>
          </w:p>
        </w:tc>
        <w:tc>
          <w:tcPr>
            <w:tcW w:w="1144" w:type="pct"/>
            <w:gridSpan w:val="2"/>
            <w:tcBorders>
              <w:top w:val="single" w:sz="4" w:space="0" w:color="000000"/>
              <w:left w:val="single" w:sz="4" w:space="0" w:color="000000"/>
              <w:bottom w:val="single" w:sz="4" w:space="0" w:color="000000"/>
            </w:tcBorders>
          </w:tcPr>
          <w:p w:rsidR="00204E1F" w:rsidRDefault="00204E1F" w:rsidP="00156352">
            <w:pPr>
              <w:pStyle w:val="aa"/>
              <w:tabs>
                <w:tab w:val="left" w:pos="426"/>
              </w:tabs>
              <w:spacing w:before="60" w:after="0" w:line="240" w:lineRule="auto"/>
              <w:ind w:left="0"/>
              <w:contextualSpacing w:val="0"/>
              <w:jc w:val="left"/>
              <w:rPr>
                <w:rFonts w:ascii="Times New Roman" w:hAnsi="Times New Roman"/>
                <w:i/>
                <w:sz w:val="20"/>
                <w:szCs w:val="20"/>
              </w:rPr>
            </w:pPr>
            <w:r>
              <w:rPr>
                <w:rFonts w:ascii="Times New Roman" w:hAnsi="Times New Roman"/>
                <w:i/>
                <w:sz w:val="20"/>
                <w:szCs w:val="20"/>
              </w:rPr>
              <w:t>Регенерация водозаборных скважин № 1 и № 2</w:t>
            </w:r>
          </w:p>
        </w:tc>
        <w:tc>
          <w:tcPr>
            <w:tcW w:w="676" w:type="pct"/>
            <w:tcBorders>
              <w:top w:val="single" w:sz="4" w:space="0" w:color="000000"/>
              <w:left w:val="single" w:sz="4" w:space="0" w:color="000000"/>
              <w:bottom w:val="single" w:sz="4" w:space="0" w:color="000000"/>
              <w:right w:val="single" w:sz="4" w:space="0" w:color="000000"/>
            </w:tcBorders>
            <w:vAlign w:val="bottom"/>
          </w:tcPr>
          <w:p w:rsidR="00204E1F" w:rsidRPr="00472E06" w:rsidRDefault="00204E1F" w:rsidP="00156352">
            <w:pPr>
              <w:snapToGrid w:val="0"/>
              <w:spacing w:before="60" w:after="0" w:line="240" w:lineRule="auto"/>
              <w:jc w:val="center"/>
              <w:rPr>
                <w:rFonts w:ascii="Times New Roman" w:hAnsi="Times New Roman"/>
                <w:sz w:val="20"/>
                <w:szCs w:val="20"/>
              </w:rPr>
            </w:pPr>
            <w:r>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204E1F" w:rsidRDefault="00204E1F"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2029</w:t>
            </w:r>
          </w:p>
        </w:tc>
        <w:tc>
          <w:tcPr>
            <w:tcW w:w="288" w:type="pct"/>
            <w:gridSpan w:val="3"/>
            <w:tcBorders>
              <w:top w:val="single" w:sz="4" w:space="0" w:color="000000"/>
              <w:left w:val="single" w:sz="4" w:space="0" w:color="000000"/>
              <w:bottom w:val="single" w:sz="4" w:space="0" w:color="000000"/>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204E1F" w:rsidRDefault="00204E1F" w:rsidP="00156352">
            <w:pPr>
              <w:snapToGrid w:val="0"/>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p>
        </w:tc>
        <w:tc>
          <w:tcPr>
            <w:tcW w:w="229" w:type="pct"/>
            <w:gridSpan w:val="4"/>
            <w:tcBorders>
              <w:top w:val="single" w:sz="4" w:space="0" w:color="auto"/>
              <w:left w:val="single" w:sz="4" w:space="0" w:color="auto"/>
              <w:bottom w:val="single" w:sz="4" w:space="0" w:color="auto"/>
              <w:right w:val="single" w:sz="4" w:space="0" w:color="auto"/>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p>
        </w:tc>
        <w:tc>
          <w:tcPr>
            <w:tcW w:w="309" w:type="pct"/>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p>
        </w:tc>
        <w:tc>
          <w:tcPr>
            <w:tcW w:w="438"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r>
              <w:rPr>
                <w:rFonts w:ascii="Times New Roman" w:hAnsi="Times New Roman"/>
                <w:i/>
                <w:sz w:val="20"/>
                <w:szCs w:val="20"/>
              </w:rPr>
              <w:t>800,0</w:t>
            </w:r>
          </w:p>
        </w:tc>
        <w:tc>
          <w:tcPr>
            <w:tcW w:w="286" w:type="pct"/>
            <w:gridSpan w:val="5"/>
            <w:tcBorders>
              <w:top w:val="single" w:sz="4" w:space="0" w:color="000000"/>
              <w:left w:val="single" w:sz="4" w:space="0" w:color="auto"/>
              <w:bottom w:val="single" w:sz="4" w:space="0" w:color="000000"/>
              <w:right w:val="single" w:sz="4" w:space="0" w:color="auto"/>
            </w:tcBorders>
            <w:vAlign w:val="bottom"/>
          </w:tcPr>
          <w:p w:rsidR="00204E1F" w:rsidRDefault="00204E1F" w:rsidP="00B25D05">
            <w:pPr>
              <w:pStyle w:val="aa"/>
              <w:tabs>
                <w:tab w:val="left" w:pos="426"/>
              </w:tabs>
              <w:spacing w:before="60" w:after="0" w:line="240" w:lineRule="auto"/>
              <w:ind w:left="0" w:right="40"/>
              <w:contextualSpacing w:val="0"/>
              <w:jc w:val="center"/>
              <w:rPr>
                <w:rFonts w:ascii="Times New Roman" w:hAnsi="Times New Roman"/>
                <w:i/>
                <w:sz w:val="20"/>
                <w:szCs w:val="20"/>
              </w:rPr>
            </w:pPr>
            <w:r>
              <w:rPr>
                <w:rFonts w:ascii="Times New Roman" w:hAnsi="Times New Roman"/>
                <w:i/>
                <w:sz w:val="20"/>
                <w:szCs w:val="20"/>
              </w:rPr>
              <w:t>800,0</w:t>
            </w:r>
          </w:p>
        </w:tc>
      </w:tr>
      <w:tr w:rsidR="00204E1F" w:rsidRPr="00662D9F" w:rsidTr="00204E1F">
        <w:trPr>
          <w:cantSplit/>
          <w:trHeight w:val="20"/>
        </w:trPr>
        <w:tc>
          <w:tcPr>
            <w:tcW w:w="440" w:type="pct"/>
            <w:gridSpan w:val="2"/>
            <w:tcBorders>
              <w:top w:val="single" w:sz="4" w:space="0" w:color="000000"/>
              <w:left w:val="single" w:sz="4" w:space="0" w:color="000000"/>
              <w:bottom w:val="single" w:sz="4" w:space="0" w:color="000000"/>
            </w:tcBorders>
          </w:tcPr>
          <w:p w:rsidR="00204E1F" w:rsidRDefault="00204E1F" w:rsidP="00156352">
            <w:pPr>
              <w:pStyle w:val="aa"/>
              <w:tabs>
                <w:tab w:val="left" w:pos="601"/>
              </w:tabs>
              <w:spacing w:before="60" w:after="0" w:line="240" w:lineRule="auto"/>
              <w:ind w:left="-108" w:right="-108"/>
              <w:contextualSpacing w:val="0"/>
              <w:jc w:val="center"/>
              <w:rPr>
                <w:rFonts w:ascii="Times New Roman" w:hAnsi="Times New Roman"/>
                <w:i/>
                <w:sz w:val="20"/>
                <w:szCs w:val="20"/>
              </w:rPr>
            </w:pPr>
            <w:r>
              <w:rPr>
                <w:rFonts w:ascii="Times New Roman" w:hAnsi="Times New Roman"/>
                <w:i/>
                <w:sz w:val="20"/>
                <w:szCs w:val="20"/>
              </w:rPr>
              <w:t>2.1.7.</w:t>
            </w:r>
          </w:p>
        </w:tc>
        <w:tc>
          <w:tcPr>
            <w:tcW w:w="1144" w:type="pct"/>
            <w:gridSpan w:val="2"/>
            <w:tcBorders>
              <w:top w:val="single" w:sz="4" w:space="0" w:color="000000"/>
              <w:left w:val="single" w:sz="4" w:space="0" w:color="000000"/>
              <w:bottom w:val="single" w:sz="4" w:space="0" w:color="000000"/>
            </w:tcBorders>
          </w:tcPr>
          <w:p w:rsidR="00204E1F" w:rsidRDefault="00204E1F" w:rsidP="00156352">
            <w:pPr>
              <w:pStyle w:val="aa"/>
              <w:tabs>
                <w:tab w:val="left" w:pos="426"/>
              </w:tabs>
              <w:spacing w:before="60" w:after="0" w:line="240" w:lineRule="auto"/>
              <w:ind w:left="0"/>
              <w:contextualSpacing w:val="0"/>
              <w:jc w:val="left"/>
              <w:rPr>
                <w:rFonts w:ascii="Times New Roman" w:hAnsi="Times New Roman"/>
                <w:i/>
                <w:sz w:val="20"/>
                <w:szCs w:val="20"/>
              </w:rPr>
            </w:pPr>
            <w:r>
              <w:rPr>
                <w:rFonts w:ascii="Times New Roman" w:hAnsi="Times New Roman"/>
                <w:i/>
                <w:sz w:val="20"/>
                <w:szCs w:val="20"/>
              </w:rPr>
              <w:t>Строительство нового водозаборного сооружения</w:t>
            </w:r>
          </w:p>
        </w:tc>
        <w:tc>
          <w:tcPr>
            <w:tcW w:w="676" w:type="pct"/>
            <w:tcBorders>
              <w:top w:val="single" w:sz="4" w:space="0" w:color="000000"/>
              <w:left w:val="single" w:sz="4" w:space="0" w:color="000000"/>
              <w:bottom w:val="single" w:sz="4" w:space="0" w:color="000000"/>
              <w:right w:val="single" w:sz="4" w:space="0" w:color="000000"/>
            </w:tcBorders>
            <w:vAlign w:val="bottom"/>
          </w:tcPr>
          <w:p w:rsidR="00204E1F" w:rsidRDefault="00204E1F" w:rsidP="00156352">
            <w:pPr>
              <w:snapToGrid w:val="0"/>
              <w:spacing w:before="60" w:after="0" w:line="240" w:lineRule="auto"/>
              <w:jc w:val="center"/>
              <w:rPr>
                <w:rFonts w:ascii="Times New Roman" w:hAnsi="Times New Roman"/>
                <w:sz w:val="20"/>
                <w:szCs w:val="20"/>
              </w:rPr>
            </w:pPr>
            <w:r>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204E1F" w:rsidRDefault="00204E1F"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2031</w:t>
            </w:r>
          </w:p>
        </w:tc>
        <w:tc>
          <w:tcPr>
            <w:tcW w:w="288" w:type="pct"/>
            <w:gridSpan w:val="3"/>
            <w:tcBorders>
              <w:top w:val="single" w:sz="4" w:space="0" w:color="000000"/>
              <w:left w:val="single" w:sz="4" w:space="0" w:color="000000"/>
              <w:bottom w:val="single" w:sz="4" w:space="0" w:color="000000"/>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204E1F" w:rsidRDefault="00204E1F" w:rsidP="00156352">
            <w:pPr>
              <w:snapToGrid w:val="0"/>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p>
        </w:tc>
        <w:tc>
          <w:tcPr>
            <w:tcW w:w="229" w:type="pct"/>
            <w:gridSpan w:val="4"/>
            <w:tcBorders>
              <w:top w:val="single" w:sz="4" w:space="0" w:color="auto"/>
              <w:left w:val="single" w:sz="4" w:space="0" w:color="auto"/>
              <w:bottom w:val="single" w:sz="4" w:space="0" w:color="auto"/>
              <w:right w:val="single" w:sz="4" w:space="0" w:color="auto"/>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p>
        </w:tc>
        <w:tc>
          <w:tcPr>
            <w:tcW w:w="309" w:type="pct"/>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p>
        </w:tc>
        <w:tc>
          <w:tcPr>
            <w:tcW w:w="438" w:type="pct"/>
            <w:gridSpan w:val="4"/>
            <w:tcBorders>
              <w:top w:val="single" w:sz="4" w:space="0" w:color="000000"/>
              <w:left w:val="single" w:sz="4" w:space="0" w:color="auto"/>
              <w:bottom w:val="single" w:sz="4" w:space="0" w:color="000000"/>
              <w:right w:val="single" w:sz="4" w:space="0" w:color="auto"/>
            </w:tcBorders>
            <w:vAlign w:val="bottom"/>
          </w:tcPr>
          <w:p w:rsidR="00204E1F" w:rsidRDefault="00204E1F" w:rsidP="00156352">
            <w:pPr>
              <w:spacing w:before="60" w:after="0" w:line="240" w:lineRule="auto"/>
              <w:jc w:val="center"/>
              <w:rPr>
                <w:rFonts w:ascii="Times New Roman" w:hAnsi="Times New Roman"/>
                <w:i/>
                <w:sz w:val="20"/>
                <w:szCs w:val="20"/>
              </w:rPr>
            </w:pPr>
            <w:r>
              <w:rPr>
                <w:rFonts w:ascii="Times New Roman" w:hAnsi="Times New Roman"/>
                <w:i/>
                <w:sz w:val="20"/>
                <w:szCs w:val="20"/>
              </w:rPr>
              <w:t>4000,0</w:t>
            </w:r>
          </w:p>
        </w:tc>
        <w:tc>
          <w:tcPr>
            <w:tcW w:w="286" w:type="pct"/>
            <w:gridSpan w:val="5"/>
            <w:tcBorders>
              <w:top w:val="single" w:sz="4" w:space="0" w:color="000000"/>
              <w:left w:val="single" w:sz="4" w:space="0" w:color="auto"/>
              <w:bottom w:val="single" w:sz="4" w:space="0" w:color="000000"/>
              <w:right w:val="single" w:sz="4" w:space="0" w:color="auto"/>
            </w:tcBorders>
            <w:vAlign w:val="bottom"/>
          </w:tcPr>
          <w:p w:rsidR="00204E1F" w:rsidRDefault="00204E1F" w:rsidP="00B25D05">
            <w:pPr>
              <w:pStyle w:val="aa"/>
              <w:tabs>
                <w:tab w:val="left" w:pos="426"/>
              </w:tabs>
              <w:spacing w:before="60" w:after="0" w:line="240" w:lineRule="auto"/>
              <w:ind w:left="0" w:right="40"/>
              <w:contextualSpacing w:val="0"/>
              <w:jc w:val="center"/>
              <w:rPr>
                <w:rFonts w:ascii="Times New Roman" w:hAnsi="Times New Roman"/>
                <w:i/>
                <w:sz w:val="20"/>
                <w:szCs w:val="20"/>
              </w:rPr>
            </w:pPr>
            <w:r>
              <w:rPr>
                <w:rFonts w:ascii="Times New Roman" w:hAnsi="Times New Roman"/>
                <w:i/>
                <w:sz w:val="20"/>
                <w:szCs w:val="20"/>
              </w:rPr>
              <w:t>4000,0</w:t>
            </w:r>
          </w:p>
        </w:tc>
      </w:tr>
      <w:tr w:rsidR="008A0BB1" w:rsidRPr="00662D9F" w:rsidTr="00204E1F">
        <w:trPr>
          <w:cantSplit/>
          <w:trHeight w:val="20"/>
        </w:trPr>
        <w:tc>
          <w:tcPr>
            <w:tcW w:w="440" w:type="pct"/>
            <w:gridSpan w:val="2"/>
            <w:tcBorders>
              <w:top w:val="single" w:sz="4" w:space="0" w:color="000000"/>
              <w:left w:val="single" w:sz="4" w:space="0" w:color="000000"/>
              <w:bottom w:val="single" w:sz="4" w:space="0" w:color="000000"/>
            </w:tcBorders>
          </w:tcPr>
          <w:p w:rsidR="008A0BB1" w:rsidRDefault="008A0BB1" w:rsidP="00156352">
            <w:pPr>
              <w:pStyle w:val="aa"/>
              <w:tabs>
                <w:tab w:val="left" w:pos="601"/>
              </w:tabs>
              <w:spacing w:before="60" w:after="0" w:line="240" w:lineRule="auto"/>
              <w:ind w:left="-108" w:right="-108"/>
              <w:contextualSpacing w:val="0"/>
              <w:jc w:val="center"/>
              <w:rPr>
                <w:rFonts w:ascii="Times New Roman" w:hAnsi="Times New Roman"/>
                <w:i/>
                <w:sz w:val="20"/>
                <w:szCs w:val="20"/>
              </w:rPr>
            </w:pPr>
            <w:r>
              <w:rPr>
                <w:rFonts w:ascii="Times New Roman" w:hAnsi="Times New Roman"/>
                <w:i/>
                <w:sz w:val="20"/>
                <w:szCs w:val="20"/>
              </w:rPr>
              <w:t>2.1.8</w:t>
            </w:r>
          </w:p>
        </w:tc>
        <w:tc>
          <w:tcPr>
            <w:tcW w:w="1144" w:type="pct"/>
            <w:gridSpan w:val="2"/>
            <w:tcBorders>
              <w:top w:val="single" w:sz="4" w:space="0" w:color="000000"/>
              <w:left w:val="single" w:sz="4" w:space="0" w:color="000000"/>
              <w:bottom w:val="single" w:sz="4" w:space="0" w:color="000000"/>
            </w:tcBorders>
          </w:tcPr>
          <w:p w:rsidR="008A0BB1" w:rsidRDefault="008A0BB1" w:rsidP="00156352">
            <w:pPr>
              <w:pStyle w:val="aa"/>
              <w:tabs>
                <w:tab w:val="left" w:pos="426"/>
              </w:tabs>
              <w:spacing w:before="60" w:after="0" w:line="240" w:lineRule="auto"/>
              <w:ind w:left="0"/>
              <w:contextualSpacing w:val="0"/>
              <w:jc w:val="left"/>
              <w:rPr>
                <w:rFonts w:ascii="Times New Roman" w:hAnsi="Times New Roman"/>
                <w:i/>
                <w:sz w:val="20"/>
                <w:szCs w:val="20"/>
              </w:rPr>
            </w:pPr>
            <w:r>
              <w:rPr>
                <w:rFonts w:ascii="Times New Roman" w:hAnsi="Times New Roman"/>
                <w:i/>
                <w:sz w:val="20"/>
                <w:szCs w:val="20"/>
              </w:rPr>
              <w:t>Реконструкция водозаборного сооружения № 2 по ул. Фрунзе 7А</w:t>
            </w:r>
          </w:p>
        </w:tc>
        <w:tc>
          <w:tcPr>
            <w:tcW w:w="676" w:type="pct"/>
            <w:tcBorders>
              <w:top w:val="single" w:sz="4" w:space="0" w:color="000000"/>
              <w:left w:val="single" w:sz="4" w:space="0" w:color="000000"/>
              <w:bottom w:val="single" w:sz="4" w:space="0" w:color="000000"/>
              <w:right w:val="single" w:sz="4" w:space="0" w:color="000000"/>
            </w:tcBorders>
            <w:vAlign w:val="bottom"/>
          </w:tcPr>
          <w:p w:rsidR="008A0BB1" w:rsidRDefault="008A0BB1" w:rsidP="00156352">
            <w:pPr>
              <w:snapToGrid w:val="0"/>
              <w:spacing w:before="60" w:after="0" w:line="240" w:lineRule="auto"/>
              <w:jc w:val="center"/>
              <w:rPr>
                <w:rFonts w:ascii="Times New Roman" w:hAnsi="Times New Roman"/>
                <w:sz w:val="20"/>
                <w:szCs w:val="20"/>
              </w:rPr>
            </w:pPr>
            <w:r>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8A0BB1" w:rsidRDefault="008A0BB1"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2025</w:t>
            </w:r>
          </w:p>
        </w:tc>
        <w:tc>
          <w:tcPr>
            <w:tcW w:w="288" w:type="pct"/>
            <w:gridSpan w:val="3"/>
            <w:tcBorders>
              <w:top w:val="single" w:sz="4" w:space="0" w:color="000000"/>
              <w:left w:val="single" w:sz="4" w:space="0" w:color="000000"/>
              <w:bottom w:val="single" w:sz="4" w:space="0" w:color="000000"/>
            </w:tcBorders>
            <w:vAlign w:val="bottom"/>
          </w:tcPr>
          <w:p w:rsidR="008A0BB1" w:rsidRPr="00472E06" w:rsidRDefault="008A0BB1" w:rsidP="00156352">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8A0BB1" w:rsidRDefault="008A0BB1" w:rsidP="00156352">
            <w:pPr>
              <w:snapToGrid w:val="0"/>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8A0BB1" w:rsidRPr="00472E06" w:rsidRDefault="008A0BB1" w:rsidP="00156352">
            <w:pPr>
              <w:snapToGrid w:val="0"/>
              <w:spacing w:before="60" w:after="0" w:line="240" w:lineRule="auto"/>
              <w:jc w:val="center"/>
              <w:rPr>
                <w:rFonts w:ascii="Times New Roman" w:hAnsi="Times New Roman"/>
                <w:i/>
                <w:sz w:val="20"/>
                <w:szCs w:val="20"/>
              </w:rPr>
            </w:pPr>
          </w:p>
        </w:tc>
        <w:tc>
          <w:tcPr>
            <w:tcW w:w="229" w:type="pct"/>
            <w:gridSpan w:val="4"/>
            <w:tcBorders>
              <w:top w:val="single" w:sz="4" w:space="0" w:color="auto"/>
              <w:left w:val="single" w:sz="4" w:space="0" w:color="auto"/>
              <w:bottom w:val="single" w:sz="4" w:space="0" w:color="auto"/>
              <w:right w:val="single" w:sz="4" w:space="0" w:color="auto"/>
            </w:tcBorders>
            <w:vAlign w:val="bottom"/>
          </w:tcPr>
          <w:p w:rsidR="008A0BB1" w:rsidRPr="00472E06" w:rsidRDefault="008A0BB1" w:rsidP="00156352">
            <w:pPr>
              <w:snapToGrid w:val="0"/>
              <w:spacing w:before="60" w:after="0" w:line="240" w:lineRule="auto"/>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8A0BB1" w:rsidRPr="00472E06" w:rsidRDefault="008A0BB1" w:rsidP="00156352">
            <w:pPr>
              <w:spacing w:before="60" w:after="0" w:line="240" w:lineRule="auto"/>
              <w:jc w:val="center"/>
              <w:rPr>
                <w:rFonts w:ascii="Times New Roman" w:hAnsi="Times New Roman"/>
                <w:i/>
                <w:sz w:val="20"/>
                <w:szCs w:val="20"/>
              </w:rPr>
            </w:pPr>
          </w:p>
        </w:tc>
        <w:tc>
          <w:tcPr>
            <w:tcW w:w="309" w:type="pct"/>
            <w:tcBorders>
              <w:top w:val="single" w:sz="4" w:space="0" w:color="000000"/>
              <w:left w:val="single" w:sz="4" w:space="0" w:color="auto"/>
              <w:bottom w:val="single" w:sz="4" w:space="0" w:color="000000"/>
              <w:right w:val="single" w:sz="4" w:space="0" w:color="auto"/>
            </w:tcBorders>
            <w:vAlign w:val="bottom"/>
          </w:tcPr>
          <w:p w:rsidR="008A0BB1" w:rsidRPr="00472E06" w:rsidRDefault="008A0BB1" w:rsidP="00156352">
            <w:pPr>
              <w:spacing w:before="60" w:after="0" w:line="240" w:lineRule="auto"/>
              <w:jc w:val="center"/>
              <w:rPr>
                <w:rFonts w:ascii="Times New Roman" w:hAnsi="Times New Roman"/>
                <w:i/>
                <w:sz w:val="20"/>
                <w:szCs w:val="20"/>
              </w:rPr>
            </w:pPr>
          </w:p>
        </w:tc>
        <w:tc>
          <w:tcPr>
            <w:tcW w:w="438" w:type="pct"/>
            <w:gridSpan w:val="4"/>
            <w:tcBorders>
              <w:top w:val="single" w:sz="4" w:space="0" w:color="000000"/>
              <w:left w:val="single" w:sz="4" w:space="0" w:color="auto"/>
              <w:bottom w:val="single" w:sz="4" w:space="0" w:color="000000"/>
              <w:right w:val="single" w:sz="4" w:space="0" w:color="auto"/>
            </w:tcBorders>
            <w:vAlign w:val="bottom"/>
          </w:tcPr>
          <w:p w:rsidR="008A0BB1" w:rsidRDefault="008A0BB1" w:rsidP="00156352">
            <w:pPr>
              <w:spacing w:before="60" w:after="0" w:line="240" w:lineRule="auto"/>
              <w:jc w:val="center"/>
              <w:rPr>
                <w:rFonts w:ascii="Times New Roman" w:hAnsi="Times New Roman"/>
                <w:i/>
                <w:sz w:val="20"/>
                <w:szCs w:val="20"/>
              </w:rPr>
            </w:pPr>
            <w:r>
              <w:rPr>
                <w:rFonts w:ascii="Times New Roman" w:hAnsi="Times New Roman"/>
                <w:i/>
                <w:sz w:val="20"/>
                <w:szCs w:val="20"/>
              </w:rPr>
              <w:t>1500,0</w:t>
            </w:r>
          </w:p>
        </w:tc>
        <w:tc>
          <w:tcPr>
            <w:tcW w:w="286" w:type="pct"/>
            <w:gridSpan w:val="5"/>
            <w:tcBorders>
              <w:top w:val="single" w:sz="4" w:space="0" w:color="000000"/>
              <w:left w:val="single" w:sz="4" w:space="0" w:color="auto"/>
              <w:bottom w:val="single" w:sz="4" w:space="0" w:color="000000"/>
              <w:right w:val="single" w:sz="4" w:space="0" w:color="auto"/>
            </w:tcBorders>
            <w:vAlign w:val="bottom"/>
          </w:tcPr>
          <w:p w:rsidR="008A0BB1" w:rsidRDefault="008A0BB1" w:rsidP="00B25D05">
            <w:pPr>
              <w:pStyle w:val="aa"/>
              <w:tabs>
                <w:tab w:val="left" w:pos="426"/>
              </w:tabs>
              <w:spacing w:before="60" w:after="0" w:line="240" w:lineRule="auto"/>
              <w:ind w:left="0" w:right="40"/>
              <w:contextualSpacing w:val="0"/>
              <w:jc w:val="center"/>
              <w:rPr>
                <w:rFonts w:ascii="Times New Roman" w:hAnsi="Times New Roman"/>
                <w:i/>
                <w:sz w:val="20"/>
                <w:szCs w:val="20"/>
              </w:rPr>
            </w:pPr>
            <w:r>
              <w:rPr>
                <w:rFonts w:ascii="Times New Roman" w:hAnsi="Times New Roman"/>
                <w:i/>
                <w:sz w:val="20"/>
                <w:szCs w:val="20"/>
              </w:rPr>
              <w:t>1500,0</w:t>
            </w:r>
          </w:p>
        </w:tc>
      </w:tr>
      <w:tr w:rsidR="008A0BB1" w:rsidRPr="00662D9F" w:rsidTr="00204E1F">
        <w:trPr>
          <w:cantSplit/>
          <w:trHeight w:val="20"/>
        </w:trPr>
        <w:tc>
          <w:tcPr>
            <w:tcW w:w="440" w:type="pct"/>
            <w:gridSpan w:val="2"/>
            <w:tcBorders>
              <w:top w:val="single" w:sz="4" w:space="0" w:color="000000"/>
              <w:left w:val="single" w:sz="4" w:space="0" w:color="000000"/>
              <w:bottom w:val="single" w:sz="4" w:space="0" w:color="000000"/>
            </w:tcBorders>
          </w:tcPr>
          <w:p w:rsidR="008A0BB1" w:rsidRDefault="00156352" w:rsidP="00156352">
            <w:pPr>
              <w:pStyle w:val="aa"/>
              <w:tabs>
                <w:tab w:val="left" w:pos="601"/>
              </w:tabs>
              <w:spacing w:before="60" w:after="0" w:line="240" w:lineRule="auto"/>
              <w:ind w:left="-108" w:right="-108"/>
              <w:contextualSpacing w:val="0"/>
              <w:jc w:val="center"/>
              <w:rPr>
                <w:rFonts w:ascii="Times New Roman" w:hAnsi="Times New Roman"/>
                <w:i/>
                <w:sz w:val="20"/>
                <w:szCs w:val="20"/>
              </w:rPr>
            </w:pPr>
            <w:r>
              <w:rPr>
                <w:rFonts w:ascii="Times New Roman" w:hAnsi="Times New Roman"/>
                <w:i/>
                <w:sz w:val="20"/>
                <w:szCs w:val="20"/>
              </w:rPr>
              <w:t>2.1.9</w:t>
            </w:r>
          </w:p>
        </w:tc>
        <w:tc>
          <w:tcPr>
            <w:tcW w:w="1144" w:type="pct"/>
            <w:gridSpan w:val="2"/>
            <w:tcBorders>
              <w:top w:val="single" w:sz="4" w:space="0" w:color="000000"/>
              <w:left w:val="single" w:sz="4" w:space="0" w:color="000000"/>
              <w:bottom w:val="single" w:sz="4" w:space="0" w:color="000000"/>
            </w:tcBorders>
          </w:tcPr>
          <w:p w:rsidR="008A0BB1" w:rsidRPr="00156352" w:rsidRDefault="00156352" w:rsidP="00156352">
            <w:pPr>
              <w:pStyle w:val="aa"/>
              <w:tabs>
                <w:tab w:val="left" w:pos="426"/>
              </w:tabs>
              <w:spacing w:before="60" w:after="0" w:line="240" w:lineRule="auto"/>
              <w:ind w:left="0"/>
              <w:contextualSpacing w:val="0"/>
              <w:jc w:val="left"/>
              <w:rPr>
                <w:rFonts w:ascii="Times New Roman" w:hAnsi="Times New Roman"/>
                <w:i/>
                <w:sz w:val="20"/>
                <w:szCs w:val="20"/>
                <w:vertAlign w:val="superscript"/>
              </w:rPr>
            </w:pPr>
            <w:r>
              <w:rPr>
                <w:rFonts w:ascii="Times New Roman" w:hAnsi="Times New Roman"/>
                <w:i/>
                <w:sz w:val="20"/>
                <w:szCs w:val="20"/>
              </w:rPr>
              <w:t>Приобретение транспортной цистерны-прицепа ОПМ-3,5м</w:t>
            </w:r>
            <w:r>
              <w:rPr>
                <w:rFonts w:ascii="Times New Roman" w:hAnsi="Times New Roman"/>
                <w:i/>
                <w:sz w:val="20"/>
                <w:szCs w:val="20"/>
                <w:vertAlign w:val="superscript"/>
              </w:rPr>
              <w:t>3</w:t>
            </w:r>
          </w:p>
        </w:tc>
        <w:tc>
          <w:tcPr>
            <w:tcW w:w="676" w:type="pct"/>
            <w:tcBorders>
              <w:top w:val="single" w:sz="4" w:space="0" w:color="000000"/>
              <w:left w:val="single" w:sz="4" w:space="0" w:color="000000"/>
              <w:bottom w:val="single" w:sz="4" w:space="0" w:color="000000"/>
              <w:right w:val="single" w:sz="4" w:space="0" w:color="000000"/>
            </w:tcBorders>
            <w:vAlign w:val="bottom"/>
          </w:tcPr>
          <w:p w:rsidR="008A0BB1" w:rsidRDefault="00156352" w:rsidP="00156352">
            <w:pPr>
              <w:snapToGrid w:val="0"/>
              <w:spacing w:before="60" w:after="0" w:line="240" w:lineRule="auto"/>
              <w:jc w:val="center"/>
              <w:rPr>
                <w:rFonts w:ascii="Times New Roman" w:hAnsi="Times New Roman"/>
                <w:sz w:val="20"/>
                <w:szCs w:val="20"/>
              </w:rPr>
            </w:pPr>
            <w:r>
              <w:rPr>
                <w:rFonts w:ascii="Times New Roman" w:hAnsi="Times New Roman"/>
                <w:sz w:val="20"/>
                <w:szCs w:val="20"/>
              </w:rPr>
              <w:t>местный бюджет</w:t>
            </w:r>
          </w:p>
        </w:tc>
        <w:tc>
          <w:tcPr>
            <w:tcW w:w="401" w:type="pct"/>
            <w:gridSpan w:val="2"/>
            <w:tcBorders>
              <w:top w:val="single" w:sz="4" w:space="0" w:color="000000"/>
              <w:left w:val="single" w:sz="4" w:space="0" w:color="000000"/>
              <w:bottom w:val="single" w:sz="4" w:space="0" w:color="000000"/>
            </w:tcBorders>
            <w:vAlign w:val="bottom"/>
          </w:tcPr>
          <w:p w:rsidR="008A0BB1" w:rsidRDefault="00156352"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2025</w:t>
            </w:r>
          </w:p>
        </w:tc>
        <w:tc>
          <w:tcPr>
            <w:tcW w:w="288" w:type="pct"/>
            <w:gridSpan w:val="3"/>
            <w:tcBorders>
              <w:top w:val="single" w:sz="4" w:space="0" w:color="000000"/>
              <w:left w:val="single" w:sz="4" w:space="0" w:color="000000"/>
              <w:bottom w:val="single" w:sz="4" w:space="0" w:color="000000"/>
            </w:tcBorders>
            <w:vAlign w:val="bottom"/>
          </w:tcPr>
          <w:p w:rsidR="008A0BB1" w:rsidRPr="00472E06" w:rsidRDefault="008A0BB1" w:rsidP="00156352">
            <w:pPr>
              <w:snapToGrid w:val="0"/>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000000"/>
              <w:bottom w:val="single" w:sz="4" w:space="0" w:color="000000"/>
            </w:tcBorders>
            <w:vAlign w:val="bottom"/>
          </w:tcPr>
          <w:p w:rsidR="008A0BB1" w:rsidRDefault="008A0BB1" w:rsidP="00156352">
            <w:pPr>
              <w:snapToGrid w:val="0"/>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vAlign w:val="bottom"/>
          </w:tcPr>
          <w:p w:rsidR="008A0BB1" w:rsidRPr="00472E06" w:rsidRDefault="008A0BB1" w:rsidP="00156352">
            <w:pPr>
              <w:snapToGrid w:val="0"/>
              <w:spacing w:before="60" w:after="0" w:line="240" w:lineRule="auto"/>
              <w:jc w:val="center"/>
              <w:rPr>
                <w:rFonts w:ascii="Times New Roman" w:hAnsi="Times New Roman"/>
                <w:i/>
                <w:sz w:val="20"/>
                <w:szCs w:val="20"/>
              </w:rPr>
            </w:pPr>
          </w:p>
        </w:tc>
        <w:tc>
          <w:tcPr>
            <w:tcW w:w="229" w:type="pct"/>
            <w:gridSpan w:val="4"/>
            <w:tcBorders>
              <w:top w:val="single" w:sz="4" w:space="0" w:color="auto"/>
              <w:left w:val="single" w:sz="4" w:space="0" w:color="auto"/>
              <w:bottom w:val="single" w:sz="4" w:space="0" w:color="auto"/>
              <w:right w:val="single" w:sz="4" w:space="0" w:color="auto"/>
            </w:tcBorders>
            <w:vAlign w:val="bottom"/>
          </w:tcPr>
          <w:p w:rsidR="008A0BB1" w:rsidRPr="00472E06" w:rsidRDefault="008A0BB1" w:rsidP="00156352">
            <w:pPr>
              <w:snapToGrid w:val="0"/>
              <w:spacing w:before="60" w:after="0" w:line="240" w:lineRule="auto"/>
              <w:jc w:val="center"/>
              <w:rPr>
                <w:rFonts w:ascii="Times New Roman" w:hAnsi="Times New Roman"/>
                <w:i/>
                <w:sz w:val="20"/>
                <w:szCs w:val="20"/>
              </w:rPr>
            </w:pPr>
          </w:p>
        </w:tc>
        <w:tc>
          <w:tcPr>
            <w:tcW w:w="277" w:type="pct"/>
            <w:gridSpan w:val="5"/>
            <w:tcBorders>
              <w:top w:val="single" w:sz="4" w:space="0" w:color="000000"/>
              <w:left w:val="single" w:sz="4" w:space="0" w:color="auto"/>
              <w:bottom w:val="single" w:sz="4" w:space="0" w:color="000000"/>
              <w:right w:val="single" w:sz="4" w:space="0" w:color="auto"/>
            </w:tcBorders>
            <w:vAlign w:val="bottom"/>
          </w:tcPr>
          <w:p w:rsidR="008A0BB1" w:rsidRPr="00472E06" w:rsidRDefault="008A0BB1" w:rsidP="00156352">
            <w:pPr>
              <w:spacing w:before="60" w:after="0" w:line="240" w:lineRule="auto"/>
              <w:jc w:val="center"/>
              <w:rPr>
                <w:rFonts w:ascii="Times New Roman" w:hAnsi="Times New Roman"/>
                <w:i/>
                <w:sz w:val="20"/>
                <w:szCs w:val="20"/>
              </w:rPr>
            </w:pPr>
          </w:p>
        </w:tc>
        <w:tc>
          <w:tcPr>
            <w:tcW w:w="309" w:type="pct"/>
            <w:tcBorders>
              <w:top w:val="single" w:sz="4" w:space="0" w:color="000000"/>
              <w:left w:val="single" w:sz="4" w:space="0" w:color="auto"/>
              <w:bottom w:val="single" w:sz="4" w:space="0" w:color="000000"/>
              <w:right w:val="single" w:sz="4" w:space="0" w:color="auto"/>
            </w:tcBorders>
            <w:vAlign w:val="bottom"/>
          </w:tcPr>
          <w:p w:rsidR="008A0BB1" w:rsidRPr="00472E06" w:rsidRDefault="008A0BB1" w:rsidP="00156352">
            <w:pPr>
              <w:spacing w:before="60" w:after="0" w:line="240" w:lineRule="auto"/>
              <w:jc w:val="center"/>
              <w:rPr>
                <w:rFonts w:ascii="Times New Roman" w:hAnsi="Times New Roman"/>
                <w:i/>
                <w:sz w:val="20"/>
                <w:szCs w:val="20"/>
              </w:rPr>
            </w:pPr>
          </w:p>
        </w:tc>
        <w:tc>
          <w:tcPr>
            <w:tcW w:w="438" w:type="pct"/>
            <w:gridSpan w:val="4"/>
            <w:tcBorders>
              <w:top w:val="single" w:sz="4" w:space="0" w:color="000000"/>
              <w:left w:val="single" w:sz="4" w:space="0" w:color="auto"/>
              <w:bottom w:val="single" w:sz="4" w:space="0" w:color="000000"/>
              <w:right w:val="single" w:sz="4" w:space="0" w:color="auto"/>
            </w:tcBorders>
            <w:vAlign w:val="bottom"/>
          </w:tcPr>
          <w:p w:rsidR="008A0BB1" w:rsidRDefault="00156352" w:rsidP="00156352">
            <w:pPr>
              <w:spacing w:before="60" w:after="0" w:line="240" w:lineRule="auto"/>
              <w:jc w:val="center"/>
              <w:rPr>
                <w:rFonts w:ascii="Times New Roman" w:hAnsi="Times New Roman"/>
                <w:i/>
                <w:sz w:val="20"/>
                <w:szCs w:val="20"/>
              </w:rPr>
            </w:pPr>
            <w:r>
              <w:rPr>
                <w:rFonts w:ascii="Times New Roman" w:hAnsi="Times New Roman"/>
                <w:i/>
                <w:sz w:val="20"/>
                <w:szCs w:val="20"/>
              </w:rPr>
              <w:t>1500,0</w:t>
            </w:r>
          </w:p>
        </w:tc>
        <w:tc>
          <w:tcPr>
            <w:tcW w:w="286" w:type="pct"/>
            <w:gridSpan w:val="5"/>
            <w:tcBorders>
              <w:top w:val="single" w:sz="4" w:space="0" w:color="000000"/>
              <w:left w:val="single" w:sz="4" w:space="0" w:color="auto"/>
              <w:bottom w:val="single" w:sz="4" w:space="0" w:color="000000"/>
              <w:right w:val="single" w:sz="4" w:space="0" w:color="auto"/>
            </w:tcBorders>
            <w:vAlign w:val="bottom"/>
          </w:tcPr>
          <w:p w:rsidR="008A0BB1" w:rsidRDefault="00156352" w:rsidP="00B25D05">
            <w:pPr>
              <w:pStyle w:val="aa"/>
              <w:tabs>
                <w:tab w:val="left" w:pos="426"/>
              </w:tabs>
              <w:spacing w:before="60" w:after="0" w:line="240" w:lineRule="auto"/>
              <w:ind w:left="0" w:right="40"/>
              <w:contextualSpacing w:val="0"/>
              <w:jc w:val="center"/>
              <w:rPr>
                <w:rFonts w:ascii="Times New Roman" w:hAnsi="Times New Roman"/>
                <w:i/>
                <w:sz w:val="20"/>
                <w:szCs w:val="20"/>
              </w:rPr>
            </w:pPr>
            <w:r>
              <w:rPr>
                <w:rFonts w:ascii="Times New Roman" w:hAnsi="Times New Roman"/>
                <w:i/>
                <w:sz w:val="20"/>
                <w:szCs w:val="20"/>
              </w:rPr>
              <w:t>1500,0</w:t>
            </w:r>
          </w:p>
        </w:tc>
      </w:tr>
      <w:tr w:rsidR="00204E1F" w:rsidRPr="00662D9F" w:rsidTr="00204E1F">
        <w:trPr>
          <w:cantSplit/>
          <w:trHeight w:val="20"/>
        </w:trPr>
        <w:tc>
          <w:tcPr>
            <w:tcW w:w="440" w:type="pct"/>
            <w:gridSpan w:val="2"/>
            <w:tcBorders>
              <w:top w:val="single" w:sz="4" w:space="0" w:color="auto"/>
              <w:left w:val="single" w:sz="4" w:space="0" w:color="auto"/>
              <w:bottom w:val="single" w:sz="4" w:space="0" w:color="auto"/>
            </w:tcBorders>
          </w:tcPr>
          <w:p w:rsidR="00204E1F" w:rsidRPr="00472E06" w:rsidRDefault="00204E1F" w:rsidP="00156352">
            <w:pPr>
              <w:snapToGrid w:val="0"/>
              <w:spacing w:before="60" w:after="0" w:line="240" w:lineRule="auto"/>
              <w:jc w:val="center"/>
              <w:rPr>
                <w:rFonts w:ascii="Times New Roman" w:hAnsi="Times New Roman"/>
                <w:b/>
                <w:sz w:val="20"/>
                <w:szCs w:val="20"/>
              </w:rPr>
            </w:pPr>
            <w:r>
              <w:rPr>
                <w:rFonts w:ascii="Times New Roman" w:hAnsi="Times New Roman"/>
                <w:b/>
                <w:sz w:val="20"/>
                <w:szCs w:val="20"/>
              </w:rPr>
              <w:t>3</w:t>
            </w:r>
          </w:p>
        </w:tc>
        <w:tc>
          <w:tcPr>
            <w:tcW w:w="4278" w:type="pct"/>
            <w:gridSpan w:val="31"/>
            <w:tcBorders>
              <w:top w:val="single" w:sz="4" w:space="0" w:color="auto"/>
              <w:left w:val="single" w:sz="4" w:space="0" w:color="auto"/>
              <w:bottom w:val="single" w:sz="4" w:space="0" w:color="auto"/>
              <w:right w:val="single" w:sz="4" w:space="0" w:color="auto"/>
            </w:tcBorders>
          </w:tcPr>
          <w:p w:rsidR="00204E1F" w:rsidRPr="00472E06" w:rsidRDefault="00204E1F" w:rsidP="002E3916">
            <w:pPr>
              <w:spacing w:before="60" w:after="0" w:line="240" w:lineRule="auto"/>
              <w:jc w:val="center"/>
              <w:rPr>
                <w:rFonts w:ascii="Times New Roman" w:hAnsi="Times New Roman"/>
                <w:b/>
                <w:i/>
                <w:sz w:val="20"/>
                <w:szCs w:val="20"/>
              </w:rPr>
            </w:pPr>
            <w:r w:rsidRPr="00472E06">
              <w:rPr>
                <w:rFonts w:ascii="Times New Roman" w:hAnsi="Times New Roman"/>
                <w:b/>
                <w:sz w:val="20"/>
                <w:szCs w:val="20"/>
              </w:rPr>
              <w:t>Утилизация ТБО</w:t>
            </w:r>
          </w:p>
        </w:tc>
        <w:tc>
          <w:tcPr>
            <w:tcW w:w="281"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CD4465" w:rsidP="00204E1F">
            <w:pPr>
              <w:jc w:val="center"/>
              <w:rPr>
                <w:rFonts w:ascii="Times New Roman" w:hAnsi="Times New Roman"/>
                <w:b/>
                <w:i/>
                <w:sz w:val="20"/>
                <w:szCs w:val="20"/>
              </w:rPr>
            </w:pPr>
            <w:r>
              <w:rPr>
                <w:rFonts w:ascii="Times New Roman" w:hAnsi="Times New Roman"/>
                <w:b/>
                <w:i/>
                <w:sz w:val="20"/>
                <w:szCs w:val="20"/>
              </w:rPr>
              <w:t>42</w:t>
            </w:r>
            <w:r w:rsidR="00204E1F">
              <w:rPr>
                <w:rFonts w:ascii="Times New Roman" w:hAnsi="Times New Roman"/>
                <w:b/>
                <w:i/>
                <w:sz w:val="20"/>
                <w:szCs w:val="20"/>
              </w:rPr>
              <w:t>00,0</w:t>
            </w:r>
          </w:p>
        </w:tc>
      </w:tr>
      <w:tr w:rsidR="00204E1F" w:rsidRPr="00662D9F" w:rsidTr="00B25D05">
        <w:trPr>
          <w:cantSplit/>
          <w:trHeight w:val="20"/>
        </w:trPr>
        <w:tc>
          <w:tcPr>
            <w:tcW w:w="440" w:type="pct"/>
            <w:gridSpan w:val="2"/>
            <w:tcBorders>
              <w:top w:val="single" w:sz="4" w:space="0" w:color="auto"/>
              <w:left w:val="single" w:sz="4" w:space="0" w:color="auto"/>
              <w:bottom w:val="single" w:sz="4" w:space="0" w:color="auto"/>
            </w:tcBorders>
          </w:tcPr>
          <w:p w:rsidR="00204E1F" w:rsidRPr="00472E06" w:rsidRDefault="00204E1F"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3</w:t>
            </w:r>
            <w:r w:rsidRPr="00472E06">
              <w:rPr>
                <w:rFonts w:ascii="Times New Roman" w:hAnsi="Times New Roman"/>
                <w:i/>
                <w:sz w:val="20"/>
                <w:szCs w:val="20"/>
              </w:rPr>
              <w:t>.1.</w:t>
            </w:r>
          </w:p>
        </w:tc>
        <w:tc>
          <w:tcPr>
            <w:tcW w:w="1125" w:type="pct"/>
            <w:tcBorders>
              <w:top w:val="single" w:sz="4" w:space="0" w:color="auto"/>
              <w:left w:val="single" w:sz="4" w:space="0" w:color="auto"/>
              <w:bottom w:val="single" w:sz="4" w:space="0" w:color="auto"/>
              <w:right w:val="single" w:sz="4" w:space="0" w:color="auto"/>
            </w:tcBorders>
          </w:tcPr>
          <w:p w:rsidR="00204E1F" w:rsidRPr="00472E06" w:rsidRDefault="00204E1F" w:rsidP="00156352">
            <w:pPr>
              <w:snapToGrid w:val="0"/>
              <w:spacing w:before="60" w:after="0" w:line="240" w:lineRule="auto"/>
              <w:rPr>
                <w:rFonts w:ascii="Times New Roman" w:hAnsi="Times New Roman"/>
                <w:i/>
                <w:sz w:val="20"/>
                <w:szCs w:val="20"/>
              </w:rPr>
            </w:pPr>
            <w:r w:rsidRPr="00472E06">
              <w:rPr>
                <w:rFonts w:ascii="Times New Roman" w:hAnsi="Times New Roman"/>
                <w:i/>
                <w:sz w:val="20"/>
                <w:szCs w:val="20"/>
              </w:rPr>
              <w:t>Зачистка и ликвидация стихийных свалок</w:t>
            </w:r>
          </w:p>
        </w:tc>
        <w:tc>
          <w:tcPr>
            <w:tcW w:w="695" w:type="pct"/>
            <w:gridSpan w:val="2"/>
            <w:tcBorders>
              <w:top w:val="single" w:sz="4" w:space="0" w:color="auto"/>
              <w:left w:val="nil"/>
              <w:bottom w:val="single" w:sz="4" w:space="0" w:color="auto"/>
              <w:right w:val="single" w:sz="4" w:space="0" w:color="auto"/>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8" w:type="pct"/>
            <w:gridSpan w:val="3"/>
            <w:tcBorders>
              <w:top w:val="single" w:sz="4" w:space="0" w:color="auto"/>
              <w:left w:val="nil"/>
              <w:bottom w:val="single" w:sz="4" w:space="0" w:color="auto"/>
              <w:right w:val="single" w:sz="4" w:space="0" w:color="auto"/>
            </w:tcBorders>
            <w:vAlign w:val="bottom"/>
          </w:tcPr>
          <w:p w:rsidR="00204E1F" w:rsidRPr="00472E06" w:rsidRDefault="00204E1F" w:rsidP="00B25D05">
            <w:pPr>
              <w:snapToGrid w:val="0"/>
              <w:spacing w:before="60" w:after="0" w:line="240" w:lineRule="auto"/>
              <w:jc w:val="center"/>
              <w:rPr>
                <w:rFonts w:ascii="Times New Roman" w:hAnsi="Times New Roman"/>
                <w:i/>
                <w:sz w:val="20"/>
                <w:szCs w:val="20"/>
              </w:rPr>
            </w:pPr>
            <w:r>
              <w:rPr>
                <w:rFonts w:ascii="Times New Roman" w:hAnsi="Times New Roman"/>
                <w:i/>
                <w:sz w:val="20"/>
                <w:szCs w:val="20"/>
              </w:rPr>
              <w:t>2017-2022</w:t>
            </w:r>
          </w:p>
        </w:tc>
        <w:tc>
          <w:tcPr>
            <w:tcW w:w="289"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r>
              <w:rPr>
                <w:rFonts w:ascii="Times New Roman" w:hAnsi="Times New Roman"/>
                <w:i/>
                <w:sz w:val="20"/>
                <w:szCs w:val="20"/>
              </w:rPr>
              <w:t>100,0</w:t>
            </w:r>
          </w:p>
        </w:tc>
        <w:tc>
          <w:tcPr>
            <w:tcW w:w="231"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r>
              <w:rPr>
                <w:rFonts w:ascii="Times New Roman" w:hAnsi="Times New Roman"/>
                <w:i/>
                <w:sz w:val="20"/>
                <w:szCs w:val="20"/>
              </w:rPr>
              <w:t>100,0</w:t>
            </w:r>
          </w:p>
        </w:tc>
        <w:tc>
          <w:tcPr>
            <w:tcW w:w="279"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r>
              <w:rPr>
                <w:rFonts w:ascii="Times New Roman" w:hAnsi="Times New Roman"/>
                <w:i/>
                <w:sz w:val="20"/>
                <w:szCs w:val="20"/>
              </w:rPr>
              <w:t>100,0</w:t>
            </w:r>
          </w:p>
        </w:tc>
        <w:tc>
          <w:tcPr>
            <w:tcW w:w="229"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r>
              <w:rPr>
                <w:rFonts w:ascii="Times New Roman" w:hAnsi="Times New Roman"/>
                <w:i/>
                <w:sz w:val="20"/>
                <w:szCs w:val="20"/>
              </w:rPr>
              <w:t>100,0</w:t>
            </w:r>
          </w:p>
        </w:tc>
        <w:tc>
          <w:tcPr>
            <w:tcW w:w="263"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r>
              <w:rPr>
                <w:rFonts w:ascii="Times New Roman" w:hAnsi="Times New Roman"/>
                <w:i/>
                <w:sz w:val="20"/>
                <w:szCs w:val="20"/>
              </w:rPr>
              <w:t>100,0</w:t>
            </w:r>
          </w:p>
        </w:tc>
        <w:tc>
          <w:tcPr>
            <w:tcW w:w="323"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r>
              <w:rPr>
                <w:rFonts w:ascii="Times New Roman" w:hAnsi="Times New Roman"/>
                <w:i/>
                <w:sz w:val="20"/>
                <w:szCs w:val="20"/>
              </w:rPr>
              <w:t>100,0</w:t>
            </w:r>
          </w:p>
        </w:tc>
        <w:tc>
          <w:tcPr>
            <w:tcW w:w="442" w:type="pct"/>
            <w:gridSpan w:val="6"/>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156352">
            <w:pPr>
              <w:spacing w:before="60" w:after="0" w:line="240" w:lineRule="auto"/>
              <w:jc w:val="center"/>
              <w:rPr>
                <w:rFonts w:ascii="Times New Roman" w:hAnsi="Times New Roman"/>
                <w:i/>
                <w:sz w:val="20"/>
                <w:szCs w:val="20"/>
              </w:rPr>
            </w:pPr>
          </w:p>
        </w:tc>
        <w:tc>
          <w:tcPr>
            <w:tcW w:w="276" w:type="pct"/>
            <w:gridSpan w:val="2"/>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jc w:val="center"/>
              <w:rPr>
                <w:rFonts w:ascii="Times New Roman" w:hAnsi="Times New Roman"/>
                <w:i/>
                <w:sz w:val="20"/>
                <w:szCs w:val="20"/>
              </w:rPr>
            </w:pPr>
            <w:r>
              <w:rPr>
                <w:rFonts w:ascii="Times New Roman" w:hAnsi="Times New Roman"/>
                <w:i/>
                <w:sz w:val="20"/>
                <w:szCs w:val="20"/>
              </w:rPr>
              <w:t>600,0</w:t>
            </w:r>
          </w:p>
        </w:tc>
      </w:tr>
      <w:tr w:rsidR="00204E1F" w:rsidRPr="00662D9F" w:rsidTr="00B25D05">
        <w:trPr>
          <w:cantSplit/>
          <w:trHeight w:val="20"/>
        </w:trPr>
        <w:tc>
          <w:tcPr>
            <w:tcW w:w="440" w:type="pct"/>
            <w:gridSpan w:val="2"/>
            <w:tcBorders>
              <w:top w:val="single" w:sz="4" w:space="0" w:color="auto"/>
              <w:left w:val="single" w:sz="4" w:space="0" w:color="auto"/>
              <w:bottom w:val="single" w:sz="4" w:space="0" w:color="auto"/>
            </w:tcBorders>
          </w:tcPr>
          <w:p w:rsidR="00204E1F" w:rsidRPr="00472E06" w:rsidRDefault="00204E1F"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3</w:t>
            </w:r>
            <w:r w:rsidRPr="00472E06">
              <w:rPr>
                <w:rFonts w:ascii="Times New Roman" w:hAnsi="Times New Roman"/>
                <w:i/>
                <w:sz w:val="20"/>
                <w:szCs w:val="20"/>
              </w:rPr>
              <w:t>.2.</w:t>
            </w:r>
          </w:p>
        </w:tc>
        <w:tc>
          <w:tcPr>
            <w:tcW w:w="1125" w:type="pct"/>
            <w:tcBorders>
              <w:top w:val="single" w:sz="4" w:space="0" w:color="auto"/>
              <w:left w:val="single" w:sz="4" w:space="0" w:color="auto"/>
              <w:bottom w:val="single" w:sz="4" w:space="0" w:color="auto"/>
              <w:right w:val="single" w:sz="4" w:space="0" w:color="auto"/>
            </w:tcBorders>
          </w:tcPr>
          <w:p w:rsidR="00204E1F" w:rsidRPr="00472E06" w:rsidRDefault="00204E1F" w:rsidP="00156352">
            <w:pPr>
              <w:snapToGrid w:val="0"/>
              <w:spacing w:before="60" w:after="0" w:line="240" w:lineRule="auto"/>
              <w:rPr>
                <w:rFonts w:ascii="Times New Roman" w:hAnsi="Times New Roman"/>
                <w:i/>
                <w:sz w:val="20"/>
                <w:szCs w:val="20"/>
              </w:rPr>
            </w:pPr>
            <w:r w:rsidRPr="00472E06">
              <w:rPr>
                <w:rFonts w:ascii="Times New Roman" w:hAnsi="Times New Roman"/>
                <w:i/>
                <w:sz w:val="20"/>
                <w:szCs w:val="20"/>
              </w:rPr>
              <w:t>Мероприятия по сбору и утилизации ртутьсодержащих ламп</w:t>
            </w:r>
          </w:p>
        </w:tc>
        <w:tc>
          <w:tcPr>
            <w:tcW w:w="695" w:type="pct"/>
            <w:gridSpan w:val="2"/>
            <w:tcBorders>
              <w:top w:val="single" w:sz="4" w:space="0" w:color="auto"/>
              <w:left w:val="nil"/>
              <w:bottom w:val="single" w:sz="4" w:space="0" w:color="auto"/>
              <w:right w:val="single" w:sz="4" w:space="0" w:color="auto"/>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8" w:type="pct"/>
            <w:gridSpan w:val="3"/>
            <w:tcBorders>
              <w:top w:val="single" w:sz="4" w:space="0" w:color="auto"/>
              <w:left w:val="nil"/>
              <w:bottom w:val="single" w:sz="4" w:space="0" w:color="auto"/>
              <w:right w:val="single" w:sz="4" w:space="0" w:color="auto"/>
            </w:tcBorders>
            <w:vAlign w:val="bottom"/>
          </w:tcPr>
          <w:p w:rsidR="00204E1F" w:rsidRPr="00472E06" w:rsidRDefault="00204E1F" w:rsidP="00B25D05">
            <w:pPr>
              <w:snapToGrid w:val="0"/>
              <w:spacing w:before="60" w:after="0" w:line="240" w:lineRule="auto"/>
              <w:jc w:val="center"/>
              <w:rPr>
                <w:rFonts w:ascii="Times New Roman" w:hAnsi="Times New Roman"/>
                <w:i/>
                <w:sz w:val="20"/>
                <w:szCs w:val="20"/>
              </w:rPr>
            </w:pPr>
            <w:r>
              <w:rPr>
                <w:rFonts w:ascii="Times New Roman" w:hAnsi="Times New Roman"/>
                <w:i/>
                <w:sz w:val="20"/>
                <w:szCs w:val="20"/>
              </w:rPr>
              <w:t>2031</w:t>
            </w:r>
          </w:p>
        </w:tc>
        <w:tc>
          <w:tcPr>
            <w:tcW w:w="289"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29"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63"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323"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b/>
                <w:i/>
                <w:sz w:val="20"/>
                <w:szCs w:val="20"/>
              </w:rPr>
            </w:pPr>
          </w:p>
        </w:tc>
        <w:tc>
          <w:tcPr>
            <w:tcW w:w="442" w:type="pct"/>
            <w:gridSpan w:val="6"/>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b/>
                <w:i/>
                <w:sz w:val="20"/>
                <w:szCs w:val="20"/>
              </w:rPr>
            </w:pPr>
            <w:r>
              <w:rPr>
                <w:rFonts w:ascii="Times New Roman" w:hAnsi="Times New Roman"/>
                <w:b/>
                <w:i/>
                <w:sz w:val="20"/>
                <w:szCs w:val="20"/>
              </w:rPr>
              <w:t>300,0</w:t>
            </w:r>
          </w:p>
        </w:tc>
        <w:tc>
          <w:tcPr>
            <w:tcW w:w="276" w:type="pct"/>
            <w:gridSpan w:val="2"/>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jc w:val="center"/>
              <w:rPr>
                <w:rFonts w:ascii="Times New Roman" w:hAnsi="Times New Roman"/>
                <w:i/>
                <w:sz w:val="20"/>
                <w:szCs w:val="20"/>
              </w:rPr>
            </w:pPr>
            <w:r>
              <w:rPr>
                <w:rFonts w:ascii="Times New Roman" w:hAnsi="Times New Roman"/>
                <w:i/>
                <w:sz w:val="20"/>
                <w:szCs w:val="20"/>
              </w:rPr>
              <w:t>300,0</w:t>
            </w:r>
          </w:p>
        </w:tc>
      </w:tr>
      <w:tr w:rsidR="00204E1F" w:rsidRPr="00662D9F" w:rsidTr="00B25D05">
        <w:trPr>
          <w:cantSplit/>
          <w:trHeight w:val="583"/>
        </w:trPr>
        <w:tc>
          <w:tcPr>
            <w:tcW w:w="440" w:type="pct"/>
            <w:gridSpan w:val="2"/>
            <w:tcBorders>
              <w:top w:val="single" w:sz="4" w:space="0" w:color="auto"/>
              <w:left w:val="single" w:sz="4" w:space="0" w:color="auto"/>
              <w:bottom w:val="single" w:sz="4" w:space="0" w:color="auto"/>
            </w:tcBorders>
          </w:tcPr>
          <w:p w:rsidR="00204E1F" w:rsidRPr="00472E06" w:rsidRDefault="00204E1F"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3</w:t>
            </w:r>
            <w:r w:rsidRPr="00472E06">
              <w:rPr>
                <w:rFonts w:ascii="Times New Roman" w:hAnsi="Times New Roman"/>
                <w:i/>
                <w:sz w:val="20"/>
                <w:szCs w:val="20"/>
              </w:rPr>
              <w:t>.3.</w:t>
            </w:r>
          </w:p>
        </w:tc>
        <w:tc>
          <w:tcPr>
            <w:tcW w:w="1125" w:type="pct"/>
            <w:tcBorders>
              <w:top w:val="single" w:sz="4" w:space="0" w:color="auto"/>
              <w:left w:val="single" w:sz="4" w:space="0" w:color="auto"/>
              <w:bottom w:val="single" w:sz="4" w:space="0" w:color="auto"/>
              <w:right w:val="single" w:sz="4" w:space="0" w:color="auto"/>
            </w:tcBorders>
          </w:tcPr>
          <w:p w:rsidR="00204E1F" w:rsidRPr="00472E06" w:rsidRDefault="00204E1F" w:rsidP="00156352">
            <w:pPr>
              <w:snapToGrid w:val="0"/>
              <w:spacing w:before="60" w:after="0" w:line="240" w:lineRule="auto"/>
              <w:rPr>
                <w:rFonts w:ascii="Times New Roman" w:hAnsi="Times New Roman"/>
                <w:i/>
                <w:sz w:val="20"/>
                <w:szCs w:val="20"/>
              </w:rPr>
            </w:pPr>
            <w:r w:rsidRPr="00472E06">
              <w:rPr>
                <w:rFonts w:ascii="Times New Roman" w:hAnsi="Times New Roman"/>
                <w:i/>
                <w:sz w:val="20"/>
                <w:szCs w:val="20"/>
              </w:rPr>
              <w:t>Обустройство контейнерных площадок</w:t>
            </w:r>
          </w:p>
        </w:tc>
        <w:tc>
          <w:tcPr>
            <w:tcW w:w="695" w:type="pct"/>
            <w:gridSpan w:val="2"/>
            <w:tcBorders>
              <w:top w:val="single" w:sz="4" w:space="0" w:color="auto"/>
              <w:left w:val="nil"/>
              <w:bottom w:val="single" w:sz="4" w:space="0" w:color="auto"/>
              <w:right w:val="single" w:sz="4" w:space="0" w:color="auto"/>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8" w:type="pct"/>
            <w:gridSpan w:val="3"/>
            <w:tcBorders>
              <w:top w:val="single" w:sz="4" w:space="0" w:color="auto"/>
              <w:left w:val="nil"/>
              <w:bottom w:val="single" w:sz="4" w:space="0" w:color="auto"/>
              <w:right w:val="single" w:sz="4" w:space="0" w:color="auto"/>
            </w:tcBorders>
            <w:vAlign w:val="bottom"/>
          </w:tcPr>
          <w:p w:rsidR="00204E1F" w:rsidRPr="00472E06" w:rsidRDefault="00204E1F" w:rsidP="00B25D05">
            <w:pPr>
              <w:snapToGrid w:val="0"/>
              <w:spacing w:before="60" w:after="0" w:line="240" w:lineRule="auto"/>
              <w:jc w:val="center"/>
              <w:rPr>
                <w:rFonts w:ascii="Times New Roman" w:hAnsi="Times New Roman"/>
                <w:i/>
                <w:sz w:val="20"/>
                <w:szCs w:val="20"/>
              </w:rPr>
            </w:pPr>
            <w:r>
              <w:rPr>
                <w:rFonts w:ascii="Times New Roman" w:hAnsi="Times New Roman"/>
                <w:i/>
                <w:sz w:val="20"/>
                <w:szCs w:val="20"/>
              </w:rPr>
              <w:t>2026</w:t>
            </w:r>
          </w:p>
        </w:tc>
        <w:tc>
          <w:tcPr>
            <w:tcW w:w="289"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29"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63"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323"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442" w:type="pct"/>
            <w:gridSpan w:val="6"/>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r>
              <w:rPr>
                <w:rFonts w:ascii="Times New Roman" w:hAnsi="Times New Roman"/>
                <w:i/>
                <w:sz w:val="20"/>
                <w:szCs w:val="20"/>
              </w:rPr>
              <w:t>500,0</w:t>
            </w:r>
          </w:p>
        </w:tc>
        <w:tc>
          <w:tcPr>
            <w:tcW w:w="276" w:type="pct"/>
            <w:gridSpan w:val="2"/>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jc w:val="center"/>
              <w:rPr>
                <w:rFonts w:ascii="Times New Roman" w:hAnsi="Times New Roman"/>
                <w:i/>
                <w:sz w:val="20"/>
                <w:szCs w:val="20"/>
              </w:rPr>
            </w:pPr>
            <w:r>
              <w:rPr>
                <w:rFonts w:ascii="Times New Roman" w:hAnsi="Times New Roman"/>
                <w:i/>
                <w:sz w:val="20"/>
                <w:szCs w:val="20"/>
              </w:rPr>
              <w:t>500,0</w:t>
            </w:r>
          </w:p>
        </w:tc>
      </w:tr>
      <w:tr w:rsidR="00204E1F" w:rsidRPr="00662D9F" w:rsidTr="00B25D05">
        <w:trPr>
          <w:cantSplit/>
          <w:trHeight w:val="583"/>
        </w:trPr>
        <w:tc>
          <w:tcPr>
            <w:tcW w:w="440" w:type="pct"/>
            <w:gridSpan w:val="2"/>
            <w:tcBorders>
              <w:top w:val="single" w:sz="4" w:space="0" w:color="auto"/>
              <w:left w:val="single" w:sz="4" w:space="0" w:color="auto"/>
              <w:bottom w:val="single" w:sz="4" w:space="0" w:color="auto"/>
            </w:tcBorders>
          </w:tcPr>
          <w:p w:rsidR="00204E1F" w:rsidRDefault="00204E1F"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3.4</w:t>
            </w:r>
          </w:p>
        </w:tc>
        <w:tc>
          <w:tcPr>
            <w:tcW w:w="1125" w:type="pct"/>
            <w:tcBorders>
              <w:top w:val="single" w:sz="4" w:space="0" w:color="auto"/>
              <w:left w:val="single" w:sz="4" w:space="0" w:color="auto"/>
              <w:bottom w:val="single" w:sz="4" w:space="0" w:color="auto"/>
              <w:right w:val="single" w:sz="4" w:space="0" w:color="auto"/>
            </w:tcBorders>
          </w:tcPr>
          <w:p w:rsidR="00204E1F" w:rsidRPr="00472E06" w:rsidRDefault="00204E1F" w:rsidP="00156352">
            <w:pPr>
              <w:snapToGrid w:val="0"/>
              <w:spacing w:before="60" w:after="0" w:line="240" w:lineRule="auto"/>
              <w:rPr>
                <w:rFonts w:ascii="Times New Roman" w:hAnsi="Times New Roman"/>
                <w:i/>
                <w:sz w:val="20"/>
                <w:szCs w:val="20"/>
              </w:rPr>
            </w:pPr>
            <w:r>
              <w:rPr>
                <w:rFonts w:ascii="Times New Roman" w:hAnsi="Times New Roman"/>
                <w:i/>
                <w:sz w:val="20"/>
                <w:szCs w:val="20"/>
              </w:rPr>
              <w:t>Оформление земельного участка под поселковой свалкой</w:t>
            </w:r>
          </w:p>
        </w:tc>
        <w:tc>
          <w:tcPr>
            <w:tcW w:w="695" w:type="pct"/>
            <w:gridSpan w:val="2"/>
            <w:tcBorders>
              <w:top w:val="single" w:sz="4" w:space="0" w:color="auto"/>
              <w:left w:val="nil"/>
              <w:bottom w:val="single" w:sz="4" w:space="0" w:color="auto"/>
              <w:right w:val="single" w:sz="4" w:space="0" w:color="auto"/>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8" w:type="pct"/>
            <w:gridSpan w:val="3"/>
            <w:tcBorders>
              <w:top w:val="single" w:sz="4" w:space="0" w:color="auto"/>
              <w:left w:val="nil"/>
              <w:bottom w:val="single" w:sz="4" w:space="0" w:color="auto"/>
              <w:right w:val="single" w:sz="4" w:space="0" w:color="auto"/>
            </w:tcBorders>
            <w:vAlign w:val="bottom"/>
          </w:tcPr>
          <w:p w:rsidR="00204E1F" w:rsidRPr="00472E06" w:rsidRDefault="00204E1F" w:rsidP="00B25D05">
            <w:pPr>
              <w:snapToGrid w:val="0"/>
              <w:spacing w:before="60" w:after="0" w:line="240" w:lineRule="auto"/>
              <w:jc w:val="center"/>
              <w:rPr>
                <w:rFonts w:ascii="Times New Roman" w:hAnsi="Times New Roman"/>
                <w:i/>
                <w:sz w:val="20"/>
                <w:szCs w:val="20"/>
              </w:rPr>
            </w:pPr>
            <w:r>
              <w:rPr>
                <w:rFonts w:ascii="Times New Roman" w:hAnsi="Times New Roman"/>
                <w:i/>
                <w:sz w:val="20"/>
                <w:szCs w:val="20"/>
              </w:rPr>
              <w:t>2018</w:t>
            </w:r>
          </w:p>
        </w:tc>
        <w:tc>
          <w:tcPr>
            <w:tcW w:w="289"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r>
              <w:rPr>
                <w:rFonts w:ascii="Times New Roman" w:hAnsi="Times New Roman"/>
                <w:i/>
                <w:sz w:val="20"/>
                <w:szCs w:val="20"/>
              </w:rPr>
              <w:t>200,0</w:t>
            </w:r>
          </w:p>
        </w:tc>
        <w:tc>
          <w:tcPr>
            <w:tcW w:w="279"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29"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63"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323"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442" w:type="pct"/>
            <w:gridSpan w:val="6"/>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76" w:type="pct"/>
            <w:gridSpan w:val="2"/>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jc w:val="center"/>
              <w:rPr>
                <w:rFonts w:ascii="Times New Roman" w:hAnsi="Times New Roman"/>
                <w:i/>
                <w:sz w:val="20"/>
                <w:szCs w:val="20"/>
              </w:rPr>
            </w:pPr>
            <w:r>
              <w:rPr>
                <w:rFonts w:ascii="Times New Roman" w:hAnsi="Times New Roman"/>
                <w:i/>
                <w:sz w:val="20"/>
                <w:szCs w:val="20"/>
              </w:rPr>
              <w:t>200,0</w:t>
            </w:r>
          </w:p>
        </w:tc>
      </w:tr>
      <w:tr w:rsidR="00204E1F" w:rsidRPr="00662D9F" w:rsidTr="00B25D05">
        <w:trPr>
          <w:cantSplit/>
          <w:trHeight w:val="583"/>
        </w:trPr>
        <w:tc>
          <w:tcPr>
            <w:tcW w:w="440" w:type="pct"/>
            <w:gridSpan w:val="2"/>
            <w:tcBorders>
              <w:top w:val="single" w:sz="4" w:space="0" w:color="auto"/>
              <w:left w:val="single" w:sz="4" w:space="0" w:color="auto"/>
              <w:bottom w:val="single" w:sz="4" w:space="0" w:color="auto"/>
            </w:tcBorders>
          </w:tcPr>
          <w:p w:rsidR="00204E1F" w:rsidRDefault="00204E1F"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3.5</w:t>
            </w:r>
          </w:p>
        </w:tc>
        <w:tc>
          <w:tcPr>
            <w:tcW w:w="1125" w:type="pct"/>
            <w:tcBorders>
              <w:top w:val="single" w:sz="4" w:space="0" w:color="auto"/>
              <w:left w:val="single" w:sz="4" w:space="0" w:color="auto"/>
              <w:bottom w:val="single" w:sz="4" w:space="0" w:color="auto"/>
              <w:right w:val="single" w:sz="4" w:space="0" w:color="auto"/>
            </w:tcBorders>
          </w:tcPr>
          <w:p w:rsidR="00204E1F" w:rsidRDefault="00204E1F" w:rsidP="00156352">
            <w:pPr>
              <w:snapToGrid w:val="0"/>
              <w:spacing w:before="60" w:after="0" w:line="240" w:lineRule="auto"/>
              <w:rPr>
                <w:rFonts w:ascii="Times New Roman" w:hAnsi="Times New Roman"/>
                <w:i/>
                <w:sz w:val="20"/>
                <w:szCs w:val="20"/>
              </w:rPr>
            </w:pPr>
            <w:r>
              <w:rPr>
                <w:rFonts w:ascii="Times New Roman" w:hAnsi="Times New Roman"/>
                <w:i/>
                <w:sz w:val="20"/>
                <w:szCs w:val="20"/>
              </w:rPr>
              <w:t>Работы по обустройству полигона ТБО</w:t>
            </w:r>
          </w:p>
        </w:tc>
        <w:tc>
          <w:tcPr>
            <w:tcW w:w="695" w:type="pct"/>
            <w:gridSpan w:val="2"/>
            <w:tcBorders>
              <w:top w:val="single" w:sz="4" w:space="0" w:color="auto"/>
              <w:left w:val="nil"/>
              <w:bottom w:val="single" w:sz="4" w:space="0" w:color="auto"/>
              <w:right w:val="single" w:sz="4" w:space="0" w:color="auto"/>
            </w:tcBorders>
            <w:vAlign w:val="bottom"/>
          </w:tcPr>
          <w:p w:rsidR="00204E1F" w:rsidRPr="00472E06" w:rsidRDefault="00204E1F" w:rsidP="00156352">
            <w:pPr>
              <w:snapToGrid w:val="0"/>
              <w:spacing w:before="60" w:after="0" w:line="240" w:lineRule="auto"/>
              <w:jc w:val="center"/>
              <w:rPr>
                <w:rFonts w:ascii="Times New Roman" w:hAnsi="Times New Roman"/>
                <w:i/>
                <w:sz w:val="20"/>
                <w:szCs w:val="20"/>
              </w:rPr>
            </w:pPr>
            <w:r w:rsidRPr="00472E06">
              <w:rPr>
                <w:rFonts w:ascii="Times New Roman" w:hAnsi="Times New Roman"/>
                <w:sz w:val="20"/>
                <w:szCs w:val="20"/>
              </w:rPr>
              <w:t>местный бюджет</w:t>
            </w:r>
          </w:p>
        </w:tc>
        <w:tc>
          <w:tcPr>
            <w:tcW w:w="408" w:type="pct"/>
            <w:gridSpan w:val="3"/>
            <w:tcBorders>
              <w:top w:val="single" w:sz="4" w:space="0" w:color="auto"/>
              <w:left w:val="nil"/>
              <w:bottom w:val="single" w:sz="4" w:space="0" w:color="auto"/>
              <w:right w:val="single" w:sz="4" w:space="0" w:color="auto"/>
            </w:tcBorders>
            <w:vAlign w:val="bottom"/>
          </w:tcPr>
          <w:p w:rsidR="00204E1F" w:rsidRPr="00472E06" w:rsidRDefault="00204E1F" w:rsidP="00B25D05">
            <w:pPr>
              <w:snapToGrid w:val="0"/>
              <w:spacing w:before="60" w:after="0" w:line="240" w:lineRule="auto"/>
              <w:jc w:val="center"/>
              <w:rPr>
                <w:rFonts w:ascii="Times New Roman" w:hAnsi="Times New Roman"/>
                <w:i/>
                <w:sz w:val="20"/>
                <w:szCs w:val="20"/>
              </w:rPr>
            </w:pPr>
            <w:r>
              <w:rPr>
                <w:rFonts w:ascii="Times New Roman" w:hAnsi="Times New Roman"/>
                <w:i/>
                <w:sz w:val="20"/>
                <w:szCs w:val="20"/>
              </w:rPr>
              <w:t>2020</w:t>
            </w:r>
          </w:p>
        </w:tc>
        <w:tc>
          <w:tcPr>
            <w:tcW w:w="289"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29"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r>
              <w:rPr>
                <w:rFonts w:ascii="Times New Roman" w:hAnsi="Times New Roman"/>
                <w:i/>
                <w:sz w:val="20"/>
                <w:szCs w:val="20"/>
              </w:rPr>
              <w:t>500,0</w:t>
            </w:r>
          </w:p>
        </w:tc>
        <w:tc>
          <w:tcPr>
            <w:tcW w:w="263"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323"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442" w:type="pct"/>
            <w:gridSpan w:val="6"/>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76" w:type="pct"/>
            <w:gridSpan w:val="2"/>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jc w:val="center"/>
              <w:rPr>
                <w:rFonts w:ascii="Times New Roman" w:hAnsi="Times New Roman"/>
                <w:i/>
                <w:sz w:val="20"/>
                <w:szCs w:val="20"/>
              </w:rPr>
            </w:pPr>
            <w:r>
              <w:rPr>
                <w:rFonts w:ascii="Times New Roman" w:hAnsi="Times New Roman"/>
                <w:i/>
                <w:sz w:val="20"/>
                <w:szCs w:val="20"/>
              </w:rPr>
              <w:t>500,0</w:t>
            </w:r>
          </w:p>
        </w:tc>
      </w:tr>
      <w:tr w:rsidR="00204E1F" w:rsidRPr="00662D9F" w:rsidTr="00B25D05">
        <w:trPr>
          <w:cantSplit/>
          <w:trHeight w:val="583"/>
        </w:trPr>
        <w:tc>
          <w:tcPr>
            <w:tcW w:w="440" w:type="pct"/>
            <w:gridSpan w:val="2"/>
            <w:tcBorders>
              <w:top w:val="single" w:sz="4" w:space="0" w:color="auto"/>
              <w:left w:val="single" w:sz="4" w:space="0" w:color="auto"/>
              <w:bottom w:val="single" w:sz="4" w:space="0" w:color="auto"/>
            </w:tcBorders>
          </w:tcPr>
          <w:p w:rsidR="00204E1F" w:rsidRDefault="00204E1F"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t>3.6</w:t>
            </w:r>
          </w:p>
        </w:tc>
        <w:tc>
          <w:tcPr>
            <w:tcW w:w="1125" w:type="pct"/>
            <w:tcBorders>
              <w:top w:val="single" w:sz="4" w:space="0" w:color="auto"/>
              <w:left w:val="single" w:sz="4" w:space="0" w:color="auto"/>
              <w:bottom w:val="single" w:sz="4" w:space="0" w:color="auto"/>
              <w:right w:val="single" w:sz="4" w:space="0" w:color="auto"/>
            </w:tcBorders>
          </w:tcPr>
          <w:p w:rsidR="00204E1F" w:rsidRDefault="00204E1F" w:rsidP="00204E1F">
            <w:pPr>
              <w:snapToGrid w:val="0"/>
              <w:spacing w:before="60" w:after="0" w:line="240" w:lineRule="auto"/>
              <w:rPr>
                <w:rFonts w:ascii="Times New Roman" w:hAnsi="Times New Roman"/>
                <w:i/>
                <w:sz w:val="20"/>
                <w:szCs w:val="20"/>
              </w:rPr>
            </w:pPr>
            <w:r>
              <w:rPr>
                <w:rFonts w:ascii="Times New Roman" w:hAnsi="Times New Roman"/>
                <w:i/>
                <w:sz w:val="20"/>
                <w:szCs w:val="20"/>
              </w:rPr>
              <w:t>Приобретение самосвала на базе шасси ГАЗ 3307</w:t>
            </w:r>
          </w:p>
        </w:tc>
        <w:tc>
          <w:tcPr>
            <w:tcW w:w="695" w:type="pct"/>
            <w:gridSpan w:val="2"/>
            <w:tcBorders>
              <w:top w:val="single" w:sz="4" w:space="0" w:color="auto"/>
              <w:left w:val="nil"/>
              <w:bottom w:val="single" w:sz="4" w:space="0" w:color="auto"/>
              <w:right w:val="single" w:sz="4" w:space="0" w:color="auto"/>
            </w:tcBorders>
            <w:vAlign w:val="bottom"/>
          </w:tcPr>
          <w:p w:rsidR="00204E1F" w:rsidRPr="00472E06" w:rsidRDefault="00204E1F" w:rsidP="00156352">
            <w:pPr>
              <w:snapToGrid w:val="0"/>
              <w:spacing w:before="60" w:after="0" w:line="240" w:lineRule="auto"/>
              <w:jc w:val="center"/>
              <w:rPr>
                <w:rFonts w:ascii="Times New Roman" w:hAnsi="Times New Roman"/>
                <w:sz w:val="20"/>
                <w:szCs w:val="20"/>
              </w:rPr>
            </w:pPr>
            <w:r>
              <w:rPr>
                <w:rFonts w:ascii="Times New Roman" w:hAnsi="Times New Roman"/>
                <w:sz w:val="20"/>
                <w:szCs w:val="20"/>
              </w:rPr>
              <w:t>местный бюджет</w:t>
            </w:r>
          </w:p>
        </w:tc>
        <w:tc>
          <w:tcPr>
            <w:tcW w:w="408" w:type="pct"/>
            <w:gridSpan w:val="3"/>
            <w:tcBorders>
              <w:top w:val="single" w:sz="4" w:space="0" w:color="auto"/>
              <w:left w:val="nil"/>
              <w:bottom w:val="single" w:sz="4" w:space="0" w:color="auto"/>
              <w:right w:val="single" w:sz="4" w:space="0" w:color="auto"/>
            </w:tcBorders>
            <w:vAlign w:val="bottom"/>
          </w:tcPr>
          <w:p w:rsidR="00204E1F" w:rsidRDefault="00204E1F" w:rsidP="00B25D05">
            <w:pPr>
              <w:snapToGrid w:val="0"/>
              <w:spacing w:before="60" w:after="0" w:line="240" w:lineRule="auto"/>
              <w:jc w:val="center"/>
              <w:rPr>
                <w:rFonts w:ascii="Times New Roman" w:hAnsi="Times New Roman"/>
                <w:i/>
                <w:sz w:val="20"/>
                <w:szCs w:val="20"/>
              </w:rPr>
            </w:pPr>
            <w:r>
              <w:rPr>
                <w:rFonts w:ascii="Times New Roman" w:hAnsi="Times New Roman"/>
                <w:i/>
                <w:sz w:val="20"/>
                <w:szCs w:val="20"/>
              </w:rPr>
              <w:t>2031</w:t>
            </w:r>
          </w:p>
        </w:tc>
        <w:tc>
          <w:tcPr>
            <w:tcW w:w="289"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229" w:type="pct"/>
            <w:gridSpan w:val="4"/>
            <w:tcBorders>
              <w:top w:val="single" w:sz="4" w:space="0" w:color="000000"/>
              <w:left w:val="single" w:sz="4" w:space="0" w:color="auto"/>
              <w:bottom w:val="single" w:sz="4" w:space="0" w:color="000000"/>
              <w:right w:val="single" w:sz="4" w:space="0" w:color="auto"/>
            </w:tcBorders>
            <w:vAlign w:val="bottom"/>
          </w:tcPr>
          <w:p w:rsidR="00204E1F" w:rsidRDefault="00204E1F" w:rsidP="00B25D05">
            <w:pPr>
              <w:spacing w:before="60" w:after="0" w:line="240" w:lineRule="auto"/>
              <w:jc w:val="center"/>
              <w:rPr>
                <w:rFonts w:ascii="Times New Roman" w:hAnsi="Times New Roman"/>
                <w:i/>
                <w:sz w:val="20"/>
                <w:szCs w:val="20"/>
              </w:rPr>
            </w:pPr>
          </w:p>
        </w:tc>
        <w:tc>
          <w:tcPr>
            <w:tcW w:w="263"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323" w:type="pct"/>
            <w:gridSpan w:val="3"/>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p>
        </w:tc>
        <w:tc>
          <w:tcPr>
            <w:tcW w:w="442" w:type="pct"/>
            <w:gridSpan w:val="6"/>
            <w:tcBorders>
              <w:top w:val="single" w:sz="4" w:space="0" w:color="000000"/>
              <w:left w:val="single" w:sz="4" w:space="0" w:color="auto"/>
              <w:bottom w:val="single" w:sz="4" w:space="0" w:color="000000"/>
              <w:right w:val="single" w:sz="4" w:space="0" w:color="auto"/>
            </w:tcBorders>
            <w:vAlign w:val="bottom"/>
          </w:tcPr>
          <w:p w:rsidR="00204E1F" w:rsidRPr="00472E06" w:rsidRDefault="00204E1F" w:rsidP="00B25D05">
            <w:pPr>
              <w:spacing w:before="60" w:after="0" w:line="240" w:lineRule="auto"/>
              <w:jc w:val="center"/>
              <w:rPr>
                <w:rFonts w:ascii="Times New Roman" w:hAnsi="Times New Roman"/>
                <w:i/>
                <w:sz w:val="20"/>
                <w:szCs w:val="20"/>
              </w:rPr>
            </w:pPr>
            <w:r>
              <w:rPr>
                <w:rFonts w:ascii="Times New Roman" w:hAnsi="Times New Roman"/>
                <w:i/>
                <w:sz w:val="20"/>
                <w:szCs w:val="20"/>
              </w:rPr>
              <w:t>1800,0</w:t>
            </w:r>
          </w:p>
        </w:tc>
        <w:tc>
          <w:tcPr>
            <w:tcW w:w="276" w:type="pct"/>
            <w:gridSpan w:val="2"/>
            <w:tcBorders>
              <w:top w:val="single" w:sz="4" w:space="0" w:color="000000"/>
              <w:left w:val="single" w:sz="4" w:space="0" w:color="auto"/>
              <w:bottom w:val="single" w:sz="4" w:space="0" w:color="000000"/>
              <w:right w:val="single" w:sz="4" w:space="0" w:color="auto"/>
            </w:tcBorders>
            <w:vAlign w:val="bottom"/>
          </w:tcPr>
          <w:p w:rsidR="00204E1F" w:rsidRDefault="00204E1F" w:rsidP="00B25D05">
            <w:pPr>
              <w:jc w:val="center"/>
              <w:rPr>
                <w:rFonts w:ascii="Times New Roman" w:hAnsi="Times New Roman"/>
                <w:i/>
                <w:sz w:val="20"/>
                <w:szCs w:val="20"/>
              </w:rPr>
            </w:pPr>
            <w:r>
              <w:rPr>
                <w:rFonts w:ascii="Times New Roman" w:hAnsi="Times New Roman"/>
                <w:i/>
                <w:sz w:val="20"/>
                <w:szCs w:val="20"/>
              </w:rPr>
              <w:t>1800,0</w:t>
            </w:r>
          </w:p>
        </w:tc>
      </w:tr>
      <w:tr w:rsidR="00156352" w:rsidRPr="00662D9F" w:rsidTr="00B25D05">
        <w:trPr>
          <w:cantSplit/>
          <w:trHeight w:val="583"/>
        </w:trPr>
        <w:tc>
          <w:tcPr>
            <w:tcW w:w="440" w:type="pct"/>
            <w:gridSpan w:val="2"/>
            <w:tcBorders>
              <w:top w:val="single" w:sz="4" w:space="0" w:color="auto"/>
              <w:left w:val="single" w:sz="4" w:space="0" w:color="auto"/>
              <w:bottom w:val="single" w:sz="4" w:space="0" w:color="auto"/>
            </w:tcBorders>
          </w:tcPr>
          <w:p w:rsidR="00156352" w:rsidRDefault="00156352" w:rsidP="00156352">
            <w:pPr>
              <w:snapToGrid w:val="0"/>
              <w:spacing w:before="60" w:after="0" w:line="240" w:lineRule="auto"/>
              <w:jc w:val="center"/>
              <w:rPr>
                <w:rFonts w:ascii="Times New Roman" w:hAnsi="Times New Roman"/>
                <w:i/>
                <w:sz w:val="20"/>
                <w:szCs w:val="20"/>
              </w:rPr>
            </w:pPr>
            <w:r>
              <w:rPr>
                <w:rFonts w:ascii="Times New Roman" w:hAnsi="Times New Roman"/>
                <w:i/>
                <w:sz w:val="20"/>
                <w:szCs w:val="20"/>
              </w:rPr>
              <w:lastRenderedPageBreak/>
              <w:t>3.7</w:t>
            </w:r>
          </w:p>
        </w:tc>
        <w:tc>
          <w:tcPr>
            <w:tcW w:w="1125" w:type="pct"/>
            <w:tcBorders>
              <w:top w:val="single" w:sz="4" w:space="0" w:color="auto"/>
              <w:left w:val="single" w:sz="4" w:space="0" w:color="auto"/>
              <w:bottom w:val="single" w:sz="4" w:space="0" w:color="auto"/>
              <w:right w:val="single" w:sz="4" w:space="0" w:color="auto"/>
            </w:tcBorders>
          </w:tcPr>
          <w:p w:rsidR="00156352" w:rsidRDefault="00156352" w:rsidP="00156352">
            <w:pPr>
              <w:snapToGrid w:val="0"/>
              <w:spacing w:before="60" w:after="0" w:line="240" w:lineRule="auto"/>
              <w:rPr>
                <w:rFonts w:ascii="Times New Roman" w:hAnsi="Times New Roman"/>
                <w:i/>
                <w:sz w:val="20"/>
                <w:szCs w:val="20"/>
              </w:rPr>
            </w:pPr>
            <w:r>
              <w:rPr>
                <w:rFonts w:ascii="Times New Roman" w:hAnsi="Times New Roman"/>
                <w:i/>
                <w:sz w:val="20"/>
                <w:szCs w:val="20"/>
              </w:rPr>
              <w:t>Разработка и прохождение экспертизы ПСД под строительство гаража для коммунальных машин</w:t>
            </w:r>
          </w:p>
        </w:tc>
        <w:tc>
          <w:tcPr>
            <w:tcW w:w="695" w:type="pct"/>
            <w:gridSpan w:val="2"/>
            <w:tcBorders>
              <w:top w:val="single" w:sz="4" w:space="0" w:color="auto"/>
              <w:left w:val="nil"/>
              <w:bottom w:val="single" w:sz="4" w:space="0" w:color="auto"/>
              <w:right w:val="single" w:sz="4" w:space="0" w:color="auto"/>
            </w:tcBorders>
            <w:vAlign w:val="bottom"/>
          </w:tcPr>
          <w:p w:rsidR="00156352" w:rsidRDefault="00156352" w:rsidP="00156352">
            <w:pPr>
              <w:snapToGrid w:val="0"/>
              <w:spacing w:before="60" w:after="0" w:line="240" w:lineRule="auto"/>
              <w:jc w:val="center"/>
              <w:rPr>
                <w:rFonts w:ascii="Times New Roman" w:hAnsi="Times New Roman"/>
                <w:sz w:val="20"/>
                <w:szCs w:val="20"/>
              </w:rPr>
            </w:pPr>
            <w:r>
              <w:rPr>
                <w:rFonts w:ascii="Times New Roman" w:hAnsi="Times New Roman"/>
                <w:sz w:val="20"/>
                <w:szCs w:val="20"/>
              </w:rPr>
              <w:t>местный бюджет</w:t>
            </w:r>
          </w:p>
        </w:tc>
        <w:tc>
          <w:tcPr>
            <w:tcW w:w="408" w:type="pct"/>
            <w:gridSpan w:val="3"/>
            <w:tcBorders>
              <w:top w:val="single" w:sz="4" w:space="0" w:color="auto"/>
              <w:left w:val="nil"/>
              <w:bottom w:val="single" w:sz="4" w:space="0" w:color="auto"/>
              <w:right w:val="single" w:sz="4" w:space="0" w:color="auto"/>
            </w:tcBorders>
            <w:vAlign w:val="bottom"/>
          </w:tcPr>
          <w:p w:rsidR="00156352" w:rsidRDefault="00CD4465" w:rsidP="00B25D05">
            <w:pPr>
              <w:snapToGrid w:val="0"/>
              <w:spacing w:before="60" w:after="0" w:line="240" w:lineRule="auto"/>
              <w:jc w:val="center"/>
              <w:rPr>
                <w:rFonts w:ascii="Times New Roman" w:hAnsi="Times New Roman"/>
                <w:i/>
                <w:sz w:val="20"/>
                <w:szCs w:val="20"/>
              </w:rPr>
            </w:pPr>
            <w:r>
              <w:rPr>
                <w:rFonts w:ascii="Times New Roman" w:hAnsi="Times New Roman"/>
                <w:i/>
                <w:sz w:val="20"/>
                <w:szCs w:val="20"/>
              </w:rPr>
              <w:t>2030</w:t>
            </w:r>
          </w:p>
        </w:tc>
        <w:tc>
          <w:tcPr>
            <w:tcW w:w="289" w:type="pct"/>
            <w:gridSpan w:val="3"/>
            <w:tcBorders>
              <w:top w:val="single" w:sz="4" w:space="0" w:color="000000"/>
              <w:left w:val="single" w:sz="4" w:space="0" w:color="auto"/>
              <w:bottom w:val="single" w:sz="4" w:space="0" w:color="000000"/>
              <w:right w:val="single" w:sz="4" w:space="0" w:color="auto"/>
            </w:tcBorders>
            <w:vAlign w:val="bottom"/>
          </w:tcPr>
          <w:p w:rsidR="00156352" w:rsidRPr="00472E06" w:rsidRDefault="00156352" w:rsidP="00B25D05">
            <w:pPr>
              <w:spacing w:before="60" w:after="0" w:line="240" w:lineRule="auto"/>
              <w:jc w:val="center"/>
              <w:rPr>
                <w:rFonts w:ascii="Times New Roman" w:hAnsi="Times New Roman"/>
                <w:i/>
                <w:sz w:val="20"/>
                <w:szCs w:val="20"/>
              </w:rPr>
            </w:pPr>
          </w:p>
        </w:tc>
        <w:tc>
          <w:tcPr>
            <w:tcW w:w="231" w:type="pct"/>
            <w:gridSpan w:val="4"/>
            <w:tcBorders>
              <w:top w:val="single" w:sz="4" w:space="0" w:color="000000"/>
              <w:left w:val="single" w:sz="4" w:space="0" w:color="auto"/>
              <w:bottom w:val="single" w:sz="4" w:space="0" w:color="000000"/>
              <w:right w:val="single" w:sz="4" w:space="0" w:color="auto"/>
            </w:tcBorders>
            <w:vAlign w:val="bottom"/>
          </w:tcPr>
          <w:p w:rsidR="00156352" w:rsidRPr="00472E06" w:rsidRDefault="00156352" w:rsidP="00B25D05">
            <w:pPr>
              <w:spacing w:before="60" w:after="0" w:line="240" w:lineRule="auto"/>
              <w:jc w:val="center"/>
              <w:rPr>
                <w:rFonts w:ascii="Times New Roman" w:hAnsi="Times New Roman"/>
                <w:i/>
                <w:sz w:val="20"/>
                <w:szCs w:val="20"/>
              </w:rPr>
            </w:pPr>
          </w:p>
        </w:tc>
        <w:tc>
          <w:tcPr>
            <w:tcW w:w="279" w:type="pct"/>
            <w:gridSpan w:val="4"/>
            <w:tcBorders>
              <w:top w:val="single" w:sz="4" w:space="0" w:color="000000"/>
              <w:left w:val="single" w:sz="4" w:space="0" w:color="auto"/>
              <w:bottom w:val="single" w:sz="4" w:space="0" w:color="000000"/>
              <w:right w:val="single" w:sz="4" w:space="0" w:color="auto"/>
            </w:tcBorders>
            <w:vAlign w:val="bottom"/>
          </w:tcPr>
          <w:p w:rsidR="00156352" w:rsidRPr="00472E06" w:rsidRDefault="00156352" w:rsidP="00B25D05">
            <w:pPr>
              <w:spacing w:before="60" w:after="0" w:line="240" w:lineRule="auto"/>
              <w:jc w:val="center"/>
              <w:rPr>
                <w:rFonts w:ascii="Times New Roman" w:hAnsi="Times New Roman"/>
                <w:i/>
                <w:sz w:val="20"/>
                <w:szCs w:val="20"/>
              </w:rPr>
            </w:pPr>
          </w:p>
        </w:tc>
        <w:tc>
          <w:tcPr>
            <w:tcW w:w="229" w:type="pct"/>
            <w:gridSpan w:val="4"/>
            <w:tcBorders>
              <w:top w:val="single" w:sz="4" w:space="0" w:color="000000"/>
              <w:left w:val="single" w:sz="4" w:space="0" w:color="auto"/>
              <w:bottom w:val="single" w:sz="4" w:space="0" w:color="000000"/>
              <w:right w:val="single" w:sz="4" w:space="0" w:color="auto"/>
            </w:tcBorders>
            <w:vAlign w:val="bottom"/>
          </w:tcPr>
          <w:p w:rsidR="00156352" w:rsidRDefault="00156352" w:rsidP="00B25D05">
            <w:pPr>
              <w:spacing w:before="60" w:after="0" w:line="240" w:lineRule="auto"/>
              <w:jc w:val="center"/>
              <w:rPr>
                <w:rFonts w:ascii="Times New Roman" w:hAnsi="Times New Roman"/>
                <w:i/>
                <w:sz w:val="20"/>
                <w:szCs w:val="20"/>
              </w:rPr>
            </w:pPr>
          </w:p>
        </w:tc>
        <w:tc>
          <w:tcPr>
            <w:tcW w:w="263" w:type="pct"/>
            <w:gridSpan w:val="3"/>
            <w:tcBorders>
              <w:top w:val="single" w:sz="4" w:space="0" w:color="000000"/>
              <w:left w:val="single" w:sz="4" w:space="0" w:color="auto"/>
              <w:bottom w:val="single" w:sz="4" w:space="0" w:color="000000"/>
              <w:right w:val="single" w:sz="4" w:space="0" w:color="auto"/>
            </w:tcBorders>
            <w:vAlign w:val="bottom"/>
          </w:tcPr>
          <w:p w:rsidR="00156352" w:rsidRPr="00472E06" w:rsidRDefault="00156352" w:rsidP="00B25D05">
            <w:pPr>
              <w:spacing w:before="60" w:after="0" w:line="240" w:lineRule="auto"/>
              <w:jc w:val="center"/>
              <w:rPr>
                <w:rFonts w:ascii="Times New Roman" w:hAnsi="Times New Roman"/>
                <w:i/>
                <w:sz w:val="20"/>
                <w:szCs w:val="20"/>
              </w:rPr>
            </w:pPr>
          </w:p>
        </w:tc>
        <w:tc>
          <w:tcPr>
            <w:tcW w:w="323" w:type="pct"/>
            <w:gridSpan w:val="3"/>
            <w:tcBorders>
              <w:top w:val="single" w:sz="4" w:space="0" w:color="000000"/>
              <w:left w:val="single" w:sz="4" w:space="0" w:color="auto"/>
              <w:bottom w:val="single" w:sz="4" w:space="0" w:color="000000"/>
              <w:right w:val="single" w:sz="4" w:space="0" w:color="auto"/>
            </w:tcBorders>
            <w:vAlign w:val="bottom"/>
          </w:tcPr>
          <w:p w:rsidR="00156352" w:rsidRPr="00472E06" w:rsidRDefault="00156352" w:rsidP="00B25D05">
            <w:pPr>
              <w:spacing w:before="60" w:after="0" w:line="240" w:lineRule="auto"/>
              <w:jc w:val="center"/>
              <w:rPr>
                <w:rFonts w:ascii="Times New Roman" w:hAnsi="Times New Roman"/>
                <w:i/>
                <w:sz w:val="20"/>
                <w:szCs w:val="20"/>
              </w:rPr>
            </w:pPr>
          </w:p>
        </w:tc>
        <w:tc>
          <w:tcPr>
            <w:tcW w:w="442" w:type="pct"/>
            <w:gridSpan w:val="6"/>
            <w:tcBorders>
              <w:top w:val="single" w:sz="4" w:space="0" w:color="000000"/>
              <w:left w:val="single" w:sz="4" w:space="0" w:color="auto"/>
              <w:bottom w:val="single" w:sz="4" w:space="0" w:color="000000"/>
              <w:right w:val="single" w:sz="4" w:space="0" w:color="auto"/>
            </w:tcBorders>
            <w:vAlign w:val="bottom"/>
          </w:tcPr>
          <w:p w:rsidR="00156352" w:rsidRDefault="00CD4465" w:rsidP="00B25D05">
            <w:pPr>
              <w:spacing w:before="60" w:after="0" w:line="240" w:lineRule="auto"/>
              <w:jc w:val="center"/>
              <w:rPr>
                <w:rFonts w:ascii="Times New Roman" w:hAnsi="Times New Roman"/>
                <w:i/>
                <w:sz w:val="20"/>
                <w:szCs w:val="20"/>
              </w:rPr>
            </w:pPr>
            <w:r>
              <w:rPr>
                <w:rFonts w:ascii="Times New Roman" w:hAnsi="Times New Roman"/>
                <w:i/>
                <w:sz w:val="20"/>
                <w:szCs w:val="20"/>
              </w:rPr>
              <w:t>300,0</w:t>
            </w:r>
          </w:p>
        </w:tc>
        <w:tc>
          <w:tcPr>
            <w:tcW w:w="276" w:type="pct"/>
            <w:gridSpan w:val="2"/>
            <w:tcBorders>
              <w:top w:val="single" w:sz="4" w:space="0" w:color="000000"/>
              <w:left w:val="single" w:sz="4" w:space="0" w:color="auto"/>
              <w:bottom w:val="single" w:sz="4" w:space="0" w:color="000000"/>
              <w:right w:val="single" w:sz="4" w:space="0" w:color="auto"/>
            </w:tcBorders>
            <w:vAlign w:val="bottom"/>
          </w:tcPr>
          <w:p w:rsidR="00156352" w:rsidRDefault="00CD4465" w:rsidP="00B25D05">
            <w:pPr>
              <w:jc w:val="center"/>
              <w:rPr>
                <w:rFonts w:ascii="Times New Roman" w:hAnsi="Times New Roman"/>
                <w:i/>
                <w:sz w:val="20"/>
                <w:szCs w:val="20"/>
              </w:rPr>
            </w:pPr>
            <w:r>
              <w:rPr>
                <w:rFonts w:ascii="Times New Roman" w:hAnsi="Times New Roman"/>
                <w:i/>
                <w:sz w:val="20"/>
                <w:szCs w:val="20"/>
              </w:rPr>
              <w:t>300,0</w:t>
            </w:r>
          </w:p>
        </w:tc>
      </w:tr>
      <w:tr w:rsidR="00204E1F" w:rsidRPr="00662D9F" w:rsidTr="00204E1F">
        <w:trPr>
          <w:cantSplit/>
          <w:trHeight w:val="341"/>
        </w:trPr>
        <w:tc>
          <w:tcPr>
            <w:tcW w:w="2660" w:type="pct"/>
            <w:gridSpan w:val="7"/>
            <w:tcBorders>
              <w:top w:val="single" w:sz="4" w:space="0" w:color="000000"/>
              <w:left w:val="single" w:sz="4" w:space="0" w:color="000000"/>
              <w:bottom w:val="single" w:sz="4" w:space="0" w:color="auto"/>
            </w:tcBorders>
          </w:tcPr>
          <w:p w:rsidR="00204E1F" w:rsidRPr="00472E06" w:rsidRDefault="00204E1F" w:rsidP="00B55712">
            <w:pPr>
              <w:tabs>
                <w:tab w:val="left" w:pos="2490"/>
              </w:tabs>
              <w:spacing w:after="0"/>
              <w:rPr>
                <w:rFonts w:ascii="Times New Roman" w:hAnsi="Times New Roman"/>
                <w:sz w:val="20"/>
                <w:szCs w:val="20"/>
              </w:rPr>
            </w:pPr>
            <w:r w:rsidRPr="00B55712">
              <w:rPr>
                <w:rFonts w:ascii="Times New Roman" w:hAnsi="Times New Roman"/>
                <w:b/>
                <w:sz w:val="20"/>
                <w:szCs w:val="20"/>
              </w:rPr>
              <w:t xml:space="preserve">ИТОГО по Программе </w:t>
            </w:r>
            <w:r w:rsidRPr="00B55712">
              <w:rPr>
                <w:rFonts w:ascii="Times New Roman" w:hAnsi="Times New Roman" w:cs="Times New Roman"/>
                <w:b/>
                <w:sz w:val="20"/>
                <w:szCs w:val="20"/>
              </w:rPr>
              <w:t>комплексного развития коммунальной</w:t>
            </w:r>
            <w:r>
              <w:rPr>
                <w:rFonts w:ascii="Times New Roman" w:hAnsi="Times New Roman" w:cs="Times New Roman"/>
                <w:b/>
                <w:sz w:val="20"/>
                <w:szCs w:val="20"/>
              </w:rPr>
              <w:t xml:space="preserve"> </w:t>
            </w:r>
            <w:r w:rsidRPr="00B55712">
              <w:rPr>
                <w:rFonts w:ascii="Times New Roman" w:hAnsi="Times New Roman" w:cs="Times New Roman"/>
                <w:b/>
                <w:sz w:val="20"/>
                <w:szCs w:val="20"/>
              </w:rPr>
              <w:t>инфраструктуры муниципального образования «Хребтовское городское поселение» на период до 2031 года»</w:t>
            </w:r>
            <w:r>
              <w:rPr>
                <w:rFonts w:ascii="Times New Roman" w:hAnsi="Times New Roman" w:cs="Times New Roman"/>
                <w:sz w:val="28"/>
                <w:szCs w:val="28"/>
              </w:rPr>
              <w:t xml:space="preserve"> </w:t>
            </w:r>
          </w:p>
        </w:tc>
        <w:tc>
          <w:tcPr>
            <w:tcW w:w="288" w:type="pct"/>
            <w:gridSpan w:val="3"/>
            <w:tcBorders>
              <w:top w:val="single" w:sz="4" w:space="0" w:color="000000"/>
              <w:left w:val="single" w:sz="4" w:space="0" w:color="000000"/>
              <w:bottom w:val="single" w:sz="4" w:space="0" w:color="000000"/>
            </w:tcBorders>
          </w:tcPr>
          <w:p w:rsidR="00204E1F" w:rsidRPr="00472E06" w:rsidRDefault="00204E1F" w:rsidP="00156352">
            <w:pPr>
              <w:snapToGrid w:val="0"/>
              <w:spacing w:before="60" w:after="0" w:line="240" w:lineRule="auto"/>
              <w:jc w:val="center"/>
              <w:rPr>
                <w:rFonts w:ascii="Times New Roman" w:hAnsi="Times New Roman"/>
                <w:b/>
                <w:sz w:val="20"/>
                <w:szCs w:val="20"/>
              </w:rPr>
            </w:pPr>
          </w:p>
        </w:tc>
        <w:tc>
          <w:tcPr>
            <w:tcW w:w="231" w:type="pct"/>
            <w:gridSpan w:val="4"/>
            <w:tcBorders>
              <w:top w:val="single" w:sz="4" w:space="0" w:color="000000"/>
              <w:left w:val="single" w:sz="4" w:space="0" w:color="000000"/>
              <w:bottom w:val="single" w:sz="4" w:space="0" w:color="000000"/>
            </w:tcBorders>
          </w:tcPr>
          <w:p w:rsidR="00204E1F" w:rsidRPr="00472E06" w:rsidRDefault="00204E1F" w:rsidP="00156352">
            <w:pPr>
              <w:snapToGrid w:val="0"/>
              <w:spacing w:before="60" w:after="0" w:line="240" w:lineRule="auto"/>
              <w:jc w:val="center"/>
              <w:rPr>
                <w:rFonts w:ascii="Times New Roman" w:hAnsi="Times New Roman"/>
                <w:b/>
                <w:sz w:val="20"/>
                <w:szCs w:val="20"/>
              </w:rPr>
            </w:pPr>
          </w:p>
        </w:tc>
        <w:tc>
          <w:tcPr>
            <w:tcW w:w="279" w:type="pct"/>
            <w:gridSpan w:val="4"/>
            <w:tcBorders>
              <w:top w:val="single" w:sz="4" w:space="0" w:color="000000"/>
              <w:left w:val="single" w:sz="4" w:space="0" w:color="000000"/>
              <w:bottom w:val="single" w:sz="4" w:space="0" w:color="000000"/>
              <w:right w:val="single" w:sz="4" w:space="0" w:color="auto"/>
            </w:tcBorders>
          </w:tcPr>
          <w:p w:rsidR="00204E1F" w:rsidRPr="00472E06" w:rsidRDefault="00204E1F" w:rsidP="00156352">
            <w:pPr>
              <w:snapToGrid w:val="0"/>
              <w:spacing w:before="60" w:after="0" w:line="240" w:lineRule="auto"/>
              <w:jc w:val="center"/>
              <w:rPr>
                <w:rFonts w:ascii="Times New Roman" w:hAnsi="Times New Roman"/>
                <w:b/>
                <w:sz w:val="20"/>
                <w:szCs w:val="20"/>
              </w:rPr>
            </w:pPr>
          </w:p>
        </w:tc>
        <w:tc>
          <w:tcPr>
            <w:tcW w:w="229" w:type="pct"/>
            <w:gridSpan w:val="4"/>
            <w:tcBorders>
              <w:top w:val="single" w:sz="4" w:space="0" w:color="auto"/>
              <w:left w:val="single" w:sz="4" w:space="0" w:color="auto"/>
              <w:bottom w:val="single" w:sz="4" w:space="0" w:color="auto"/>
              <w:right w:val="single" w:sz="4" w:space="0" w:color="auto"/>
            </w:tcBorders>
          </w:tcPr>
          <w:p w:rsidR="00204E1F" w:rsidRPr="00472E06" w:rsidRDefault="00204E1F" w:rsidP="00156352">
            <w:pPr>
              <w:snapToGrid w:val="0"/>
              <w:spacing w:before="60" w:after="0" w:line="240" w:lineRule="auto"/>
              <w:jc w:val="center"/>
              <w:rPr>
                <w:rFonts w:ascii="Times New Roman" w:hAnsi="Times New Roman"/>
                <w:b/>
                <w:sz w:val="20"/>
                <w:szCs w:val="20"/>
              </w:rPr>
            </w:pPr>
          </w:p>
        </w:tc>
        <w:tc>
          <w:tcPr>
            <w:tcW w:w="263" w:type="pct"/>
            <w:gridSpan w:val="3"/>
            <w:tcBorders>
              <w:top w:val="single" w:sz="4" w:space="0" w:color="000000"/>
              <w:left w:val="single" w:sz="4" w:space="0" w:color="auto"/>
              <w:bottom w:val="single" w:sz="4" w:space="0" w:color="000000"/>
              <w:right w:val="single" w:sz="4" w:space="0" w:color="auto"/>
            </w:tcBorders>
          </w:tcPr>
          <w:p w:rsidR="00204E1F" w:rsidRPr="00472E06" w:rsidRDefault="00204E1F" w:rsidP="00156352">
            <w:pPr>
              <w:spacing w:before="60" w:after="0" w:line="240" w:lineRule="auto"/>
              <w:jc w:val="center"/>
              <w:rPr>
                <w:rFonts w:ascii="Times New Roman" w:hAnsi="Times New Roman"/>
                <w:b/>
                <w:sz w:val="20"/>
                <w:szCs w:val="20"/>
              </w:rPr>
            </w:pPr>
          </w:p>
        </w:tc>
        <w:tc>
          <w:tcPr>
            <w:tcW w:w="323" w:type="pct"/>
            <w:gridSpan w:val="3"/>
            <w:tcBorders>
              <w:top w:val="single" w:sz="4" w:space="0" w:color="000000"/>
              <w:left w:val="single" w:sz="4" w:space="0" w:color="auto"/>
              <w:bottom w:val="single" w:sz="4" w:space="0" w:color="000000"/>
              <w:right w:val="single" w:sz="4" w:space="0" w:color="auto"/>
            </w:tcBorders>
          </w:tcPr>
          <w:p w:rsidR="00204E1F" w:rsidRPr="00472E06" w:rsidRDefault="00204E1F" w:rsidP="00156352">
            <w:pPr>
              <w:spacing w:before="60" w:after="0" w:line="240" w:lineRule="auto"/>
              <w:jc w:val="center"/>
              <w:rPr>
                <w:rFonts w:ascii="Times New Roman" w:hAnsi="Times New Roman"/>
                <w:b/>
                <w:sz w:val="20"/>
                <w:szCs w:val="20"/>
              </w:rPr>
            </w:pPr>
          </w:p>
        </w:tc>
        <w:tc>
          <w:tcPr>
            <w:tcW w:w="443" w:type="pct"/>
            <w:gridSpan w:val="5"/>
            <w:tcBorders>
              <w:top w:val="single" w:sz="4" w:space="0" w:color="000000"/>
              <w:left w:val="single" w:sz="4" w:space="0" w:color="auto"/>
              <w:bottom w:val="single" w:sz="4" w:space="0" w:color="000000"/>
              <w:right w:val="single" w:sz="4" w:space="0" w:color="auto"/>
            </w:tcBorders>
          </w:tcPr>
          <w:p w:rsidR="00204E1F" w:rsidRPr="00472E06" w:rsidRDefault="00204E1F" w:rsidP="00156352">
            <w:pPr>
              <w:spacing w:before="60" w:after="0" w:line="240" w:lineRule="auto"/>
              <w:jc w:val="center"/>
              <w:rPr>
                <w:rFonts w:ascii="Times New Roman" w:hAnsi="Times New Roman"/>
                <w:b/>
                <w:sz w:val="20"/>
                <w:szCs w:val="20"/>
              </w:rPr>
            </w:pPr>
          </w:p>
        </w:tc>
        <w:tc>
          <w:tcPr>
            <w:tcW w:w="281" w:type="pct"/>
            <w:gridSpan w:val="4"/>
            <w:tcBorders>
              <w:top w:val="single" w:sz="4" w:space="0" w:color="000000"/>
              <w:left w:val="single" w:sz="4" w:space="0" w:color="auto"/>
              <w:bottom w:val="single" w:sz="4" w:space="0" w:color="000000"/>
              <w:right w:val="single" w:sz="4" w:space="0" w:color="auto"/>
            </w:tcBorders>
            <w:vAlign w:val="bottom"/>
          </w:tcPr>
          <w:p w:rsidR="00204E1F" w:rsidRPr="00204E1F" w:rsidRDefault="008A0BB1" w:rsidP="00CD4465">
            <w:pPr>
              <w:spacing w:before="60" w:after="0" w:line="240" w:lineRule="auto"/>
              <w:ind w:right="40"/>
              <w:jc w:val="center"/>
              <w:rPr>
                <w:rFonts w:ascii="Times New Roman" w:hAnsi="Times New Roman"/>
                <w:b/>
                <w:sz w:val="20"/>
                <w:szCs w:val="20"/>
              </w:rPr>
            </w:pPr>
            <w:r>
              <w:rPr>
                <w:rFonts w:ascii="Times New Roman" w:hAnsi="Times New Roman"/>
                <w:b/>
                <w:sz w:val="20"/>
                <w:szCs w:val="20"/>
              </w:rPr>
              <w:t>1</w:t>
            </w:r>
            <w:r w:rsidR="00156352">
              <w:rPr>
                <w:rFonts w:ascii="Times New Roman" w:hAnsi="Times New Roman"/>
                <w:b/>
                <w:sz w:val="20"/>
                <w:szCs w:val="20"/>
              </w:rPr>
              <w:t>7</w:t>
            </w:r>
            <w:r w:rsidR="00CD4465">
              <w:rPr>
                <w:rFonts w:ascii="Times New Roman" w:hAnsi="Times New Roman"/>
                <w:b/>
                <w:sz w:val="20"/>
                <w:szCs w:val="20"/>
              </w:rPr>
              <w:t>5</w:t>
            </w:r>
            <w:r>
              <w:rPr>
                <w:rFonts w:ascii="Times New Roman" w:hAnsi="Times New Roman"/>
                <w:b/>
                <w:sz w:val="20"/>
                <w:szCs w:val="20"/>
              </w:rPr>
              <w:t>90,0</w:t>
            </w:r>
          </w:p>
        </w:tc>
      </w:tr>
    </w:tbl>
    <w:p w:rsidR="00491B4E" w:rsidRDefault="00491B4E" w:rsidP="00491B4E">
      <w:pPr>
        <w:spacing w:after="0"/>
        <w:jc w:val="both"/>
        <w:rPr>
          <w:rFonts w:ascii="Times New Roman" w:hAnsi="Times New Roman" w:cs="Times New Roman"/>
          <w:sz w:val="16"/>
          <w:szCs w:val="16"/>
        </w:rPr>
      </w:pPr>
    </w:p>
    <w:sectPr w:rsidR="00491B4E" w:rsidSect="00B5571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207601FF"/>
    <w:multiLevelType w:val="multilevel"/>
    <w:tmpl w:val="483CBBB2"/>
    <w:lvl w:ilvl="0">
      <w:start w:val="1"/>
      <w:numFmt w:val="decimal"/>
      <w:lvlText w:val="%1."/>
      <w:lvlJc w:val="left"/>
      <w:pPr>
        <w:ind w:left="1830" w:hanging="1110"/>
      </w:pPr>
      <w:rPr>
        <w:rFonts w:hint="default"/>
        <w:i w:val="0"/>
      </w:rPr>
    </w:lvl>
    <w:lvl w:ilvl="1">
      <w:start w:val="2"/>
      <w:numFmt w:val="decimal"/>
      <w:isLgl/>
      <w:lvlText w:val="%1.%2"/>
      <w:lvlJc w:val="left"/>
      <w:pPr>
        <w:ind w:left="1320" w:hanging="60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1D64468"/>
    <w:multiLevelType w:val="hybridMultilevel"/>
    <w:tmpl w:val="1B20E002"/>
    <w:lvl w:ilvl="0" w:tplc="349835D4">
      <w:start w:val="1"/>
      <w:numFmt w:val="bullet"/>
      <w:lvlText w:val="•"/>
      <w:lvlJc w:val="left"/>
      <w:pPr>
        <w:tabs>
          <w:tab w:val="num" w:pos="720"/>
        </w:tabs>
        <w:ind w:left="720" w:hanging="360"/>
      </w:pPr>
      <w:rPr>
        <w:rFonts w:ascii="Arial" w:hAnsi="Arial" w:hint="default"/>
      </w:rPr>
    </w:lvl>
    <w:lvl w:ilvl="1" w:tplc="849E1BD2" w:tentative="1">
      <w:start w:val="1"/>
      <w:numFmt w:val="bullet"/>
      <w:lvlText w:val="•"/>
      <w:lvlJc w:val="left"/>
      <w:pPr>
        <w:tabs>
          <w:tab w:val="num" w:pos="1440"/>
        </w:tabs>
        <w:ind w:left="1440" w:hanging="360"/>
      </w:pPr>
      <w:rPr>
        <w:rFonts w:ascii="Arial" w:hAnsi="Arial" w:hint="default"/>
      </w:rPr>
    </w:lvl>
    <w:lvl w:ilvl="2" w:tplc="A10484BC" w:tentative="1">
      <w:start w:val="1"/>
      <w:numFmt w:val="bullet"/>
      <w:lvlText w:val="•"/>
      <w:lvlJc w:val="left"/>
      <w:pPr>
        <w:tabs>
          <w:tab w:val="num" w:pos="2160"/>
        </w:tabs>
        <w:ind w:left="2160" w:hanging="360"/>
      </w:pPr>
      <w:rPr>
        <w:rFonts w:ascii="Arial" w:hAnsi="Arial" w:hint="default"/>
      </w:rPr>
    </w:lvl>
    <w:lvl w:ilvl="3" w:tplc="B15487B2" w:tentative="1">
      <w:start w:val="1"/>
      <w:numFmt w:val="bullet"/>
      <w:lvlText w:val="•"/>
      <w:lvlJc w:val="left"/>
      <w:pPr>
        <w:tabs>
          <w:tab w:val="num" w:pos="2880"/>
        </w:tabs>
        <w:ind w:left="2880" w:hanging="360"/>
      </w:pPr>
      <w:rPr>
        <w:rFonts w:ascii="Arial" w:hAnsi="Arial" w:hint="default"/>
      </w:rPr>
    </w:lvl>
    <w:lvl w:ilvl="4" w:tplc="59522E98" w:tentative="1">
      <w:start w:val="1"/>
      <w:numFmt w:val="bullet"/>
      <w:lvlText w:val="•"/>
      <w:lvlJc w:val="left"/>
      <w:pPr>
        <w:tabs>
          <w:tab w:val="num" w:pos="3600"/>
        </w:tabs>
        <w:ind w:left="3600" w:hanging="360"/>
      </w:pPr>
      <w:rPr>
        <w:rFonts w:ascii="Arial" w:hAnsi="Arial" w:hint="default"/>
      </w:rPr>
    </w:lvl>
    <w:lvl w:ilvl="5" w:tplc="E86E7030" w:tentative="1">
      <w:start w:val="1"/>
      <w:numFmt w:val="bullet"/>
      <w:lvlText w:val="•"/>
      <w:lvlJc w:val="left"/>
      <w:pPr>
        <w:tabs>
          <w:tab w:val="num" w:pos="4320"/>
        </w:tabs>
        <w:ind w:left="4320" w:hanging="360"/>
      </w:pPr>
      <w:rPr>
        <w:rFonts w:ascii="Arial" w:hAnsi="Arial" w:hint="default"/>
      </w:rPr>
    </w:lvl>
    <w:lvl w:ilvl="6" w:tplc="7888865A" w:tentative="1">
      <w:start w:val="1"/>
      <w:numFmt w:val="bullet"/>
      <w:lvlText w:val="•"/>
      <w:lvlJc w:val="left"/>
      <w:pPr>
        <w:tabs>
          <w:tab w:val="num" w:pos="5040"/>
        </w:tabs>
        <w:ind w:left="5040" w:hanging="360"/>
      </w:pPr>
      <w:rPr>
        <w:rFonts w:ascii="Arial" w:hAnsi="Arial" w:hint="default"/>
      </w:rPr>
    </w:lvl>
    <w:lvl w:ilvl="7" w:tplc="94C2652E" w:tentative="1">
      <w:start w:val="1"/>
      <w:numFmt w:val="bullet"/>
      <w:lvlText w:val="•"/>
      <w:lvlJc w:val="left"/>
      <w:pPr>
        <w:tabs>
          <w:tab w:val="num" w:pos="5760"/>
        </w:tabs>
        <w:ind w:left="5760" w:hanging="360"/>
      </w:pPr>
      <w:rPr>
        <w:rFonts w:ascii="Arial" w:hAnsi="Arial" w:hint="default"/>
      </w:rPr>
    </w:lvl>
    <w:lvl w:ilvl="8" w:tplc="1A6E6D6E" w:tentative="1">
      <w:start w:val="1"/>
      <w:numFmt w:val="bullet"/>
      <w:lvlText w:val="•"/>
      <w:lvlJc w:val="left"/>
      <w:pPr>
        <w:tabs>
          <w:tab w:val="num" w:pos="6480"/>
        </w:tabs>
        <w:ind w:left="6480" w:hanging="360"/>
      </w:pPr>
      <w:rPr>
        <w:rFonts w:ascii="Arial" w:hAnsi="Arial" w:hint="default"/>
      </w:rPr>
    </w:lvl>
  </w:abstractNum>
  <w:abstractNum w:abstractNumId="5">
    <w:nsid w:val="224D181F"/>
    <w:multiLevelType w:val="hybridMultilevel"/>
    <w:tmpl w:val="99FE44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13D3D74"/>
    <w:multiLevelType w:val="hybridMultilevel"/>
    <w:tmpl w:val="AD1CADD0"/>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18613AF"/>
    <w:multiLevelType w:val="hybridMultilevel"/>
    <w:tmpl w:val="A7141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2039C9"/>
    <w:multiLevelType w:val="hybridMultilevel"/>
    <w:tmpl w:val="3C8664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32E7B0D"/>
    <w:multiLevelType w:val="hybridMultilevel"/>
    <w:tmpl w:val="D2D6F068"/>
    <w:lvl w:ilvl="0" w:tplc="A56A85F4">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5760D4F"/>
    <w:multiLevelType w:val="hybridMultilevel"/>
    <w:tmpl w:val="874E49E0"/>
    <w:lvl w:ilvl="0" w:tplc="A56A85F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E818FE"/>
    <w:multiLevelType w:val="hybridMultilevel"/>
    <w:tmpl w:val="6CD00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317E93"/>
    <w:multiLevelType w:val="hybridMultilevel"/>
    <w:tmpl w:val="340C3CA4"/>
    <w:lvl w:ilvl="0" w:tplc="A56A85F4">
      <w:start w:val="1"/>
      <w:numFmt w:val="bullet"/>
      <w:lvlText w:val="­"/>
      <w:lvlJc w:val="left"/>
      <w:pPr>
        <w:tabs>
          <w:tab w:val="num" w:pos="1200"/>
        </w:tabs>
        <w:ind w:left="1200" w:hanging="360"/>
      </w:pPr>
      <w:rPr>
        <w:rFonts w:ascii="Courier New" w:hAnsi="Courier New"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nsid w:val="69830E48"/>
    <w:multiLevelType w:val="hybridMultilevel"/>
    <w:tmpl w:val="256E66A0"/>
    <w:lvl w:ilvl="0" w:tplc="D5721A8E">
      <w:start w:val="1"/>
      <w:numFmt w:val="bullet"/>
      <w:lvlText w:val=""/>
      <w:lvlJc w:val="left"/>
      <w:pPr>
        <w:ind w:left="720" w:hanging="360"/>
      </w:pPr>
      <w:rPr>
        <w:rFonts w:ascii="Symbol" w:hAnsi="Symbol" w:hint="default"/>
      </w:rPr>
    </w:lvl>
    <w:lvl w:ilvl="1" w:tplc="0FD6EA72">
      <w:start w:val="1"/>
      <w:numFmt w:val="decimal"/>
      <w:lvlText w:val="%2."/>
      <w:lvlJc w:val="left"/>
      <w:pPr>
        <w:tabs>
          <w:tab w:val="num" w:pos="1440"/>
        </w:tabs>
        <w:ind w:left="1440" w:hanging="360"/>
      </w:pPr>
    </w:lvl>
    <w:lvl w:ilvl="2" w:tplc="C60C665E">
      <w:start w:val="1"/>
      <w:numFmt w:val="decimal"/>
      <w:lvlText w:val="%3."/>
      <w:lvlJc w:val="left"/>
      <w:pPr>
        <w:tabs>
          <w:tab w:val="num" w:pos="2160"/>
        </w:tabs>
        <w:ind w:left="2160" w:hanging="360"/>
      </w:pPr>
    </w:lvl>
    <w:lvl w:ilvl="3" w:tplc="84D42390">
      <w:start w:val="1"/>
      <w:numFmt w:val="decimal"/>
      <w:lvlText w:val="%4."/>
      <w:lvlJc w:val="left"/>
      <w:pPr>
        <w:tabs>
          <w:tab w:val="num" w:pos="2880"/>
        </w:tabs>
        <w:ind w:left="2880" w:hanging="360"/>
      </w:pPr>
    </w:lvl>
    <w:lvl w:ilvl="4" w:tplc="D85E3B2C">
      <w:start w:val="1"/>
      <w:numFmt w:val="decimal"/>
      <w:lvlText w:val="%5."/>
      <w:lvlJc w:val="left"/>
      <w:pPr>
        <w:tabs>
          <w:tab w:val="num" w:pos="3600"/>
        </w:tabs>
        <w:ind w:left="3600" w:hanging="360"/>
      </w:pPr>
    </w:lvl>
    <w:lvl w:ilvl="5" w:tplc="75743F2C">
      <w:start w:val="1"/>
      <w:numFmt w:val="decimal"/>
      <w:lvlText w:val="%6."/>
      <w:lvlJc w:val="left"/>
      <w:pPr>
        <w:tabs>
          <w:tab w:val="num" w:pos="4320"/>
        </w:tabs>
        <w:ind w:left="4320" w:hanging="360"/>
      </w:pPr>
    </w:lvl>
    <w:lvl w:ilvl="6" w:tplc="D3DC47F6">
      <w:start w:val="1"/>
      <w:numFmt w:val="decimal"/>
      <w:lvlText w:val="%7."/>
      <w:lvlJc w:val="left"/>
      <w:pPr>
        <w:tabs>
          <w:tab w:val="num" w:pos="5040"/>
        </w:tabs>
        <w:ind w:left="5040" w:hanging="360"/>
      </w:pPr>
    </w:lvl>
    <w:lvl w:ilvl="7" w:tplc="348C5E7A">
      <w:start w:val="1"/>
      <w:numFmt w:val="decimal"/>
      <w:lvlText w:val="%8."/>
      <w:lvlJc w:val="left"/>
      <w:pPr>
        <w:tabs>
          <w:tab w:val="num" w:pos="5760"/>
        </w:tabs>
        <w:ind w:left="5760" w:hanging="360"/>
      </w:pPr>
    </w:lvl>
    <w:lvl w:ilvl="8" w:tplc="FFE82888">
      <w:start w:val="1"/>
      <w:numFmt w:val="decimal"/>
      <w:lvlText w:val="%9."/>
      <w:lvlJc w:val="left"/>
      <w:pPr>
        <w:tabs>
          <w:tab w:val="num" w:pos="6480"/>
        </w:tabs>
        <w:ind w:left="6480" w:hanging="360"/>
      </w:pPr>
    </w:lvl>
  </w:abstractNum>
  <w:abstractNum w:abstractNumId="14">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DCB5C06"/>
    <w:multiLevelType w:val="multilevel"/>
    <w:tmpl w:val="3C10B64A"/>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9"/>
  </w:num>
  <w:num w:numId="7">
    <w:abstractNumId w:val="10"/>
  </w:num>
  <w:num w:numId="8">
    <w:abstractNumId w:val="15"/>
  </w:num>
  <w:num w:numId="9">
    <w:abstractNumId w:val="4"/>
  </w:num>
  <w:num w:numId="10">
    <w:abstractNumId w:val="5"/>
  </w:num>
  <w:num w:numId="11">
    <w:abstractNumId w:val="12"/>
  </w:num>
  <w:num w:numId="12">
    <w:abstractNumId w:val="14"/>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1B4E"/>
    <w:rsid w:val="00085E71"/>
    <w:rsid w:val="0011454B"/>
    <w:rsid w:val="00156352"/>
    <w:rsid w:val="00204E1F"/>
    <w:rsid w:val="00216913"/>
    <w:rsid w:val="002E3916"/>
    <w:rsid w:val="00365FE4"/>
    <w:rsid w:val="00491B4E"/>
    <w:rsid w:val="00504F5A"/>
    <w:rsid w:val="00600FA2"/>
    <w:rsid w:val="008A0BB1"/>
    <w:rsid w:val="009D2286"/>
    <w:rsid w:val="009D52F1"/>
    <w:rsid w:val="00A14C79"/>
    <w:rsid w:val="00A62399"/>
    <w:rsid w:val="00A675DF"/>
    <w:rsid w:val="00B25D05"/>
    <w:rsid w:val="00B37849"/>
    <w:rsid w:val="00B55712"/>
    <w:rsid w:val="00CD4465"/>
    <w:rsid w:val="00D94CCD"/>
    <w:rsid w:val="00DE75AA"/>
    <w:rsid w:val="00E25641"/>
    <w:rsid w:val="00E314B2"/>
    <w:rsid w:val="00E4745C"/>
    <w:rsid w:val="00F055FD"/>
    <w:rsid w:val="00F56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5FD"/>
  </w:style>
  <w:style w:type="paragraph" w:styleId="1">
    <w:name w:val="heading 1"/>
    <w:basedOn w:val="a"/>
    <w:next w:val="a"/>
    <w:link w:val="10"/>
    <w:uiPriority w:val="9"/>
    <w:qFormat/>
    <w:rsid w:val="00A14C79"/>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1454B"/>
    <w:pPr>
      <w:keepNext/>
      <w:keepLines/>
      <w:spacing w:before="200" w:after="0"/>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91B4E"/>
    <w:pPr>
      <w:suppressAutoHyphens/>
      <w:spacing w:before="280" w:after="280" w:line="240" w:lineRule="auto"/>
    </w:pPr>
    <w:rPr>
      <w:rFonts w:ascii="Times New Roman" w:eastAsia="Times New Roman" w:hAnsi="Times New Roman" w:cs="Times New Roman"/>
      <w:sz w:val="24"/>
      <w:szCs w:val="24"/>
      <w:lang w:eastAsia="zh-CN"/>
    </w:rPr>
  </w:style>
  <w:style w:type="paragraph" w:styleId="a4">
    <w:name w:val="Body Text"/>
    <w:aliases w:val="TabelTekst,text,Body Text2, Char,Body Text2 Char Char Char Char Char Char Char Char Char,Char,Main text,Body Text Char2 Char,Body Text Char1 Char Char,Body Text Char Char Char Char,TabelTekst Char Char Char Char"/>
    <w:basedOn w:val="a"/>
    <w:link w:val="a5"/>
    <w:unhideWhenUsed/>
    <w:rsid w:val="00491B4E"/>
    <w:pPr>
      <w:spacing w:after="120"/>
    </w:pPr>
    <w:rPr>
      <w:rFonts w:ascii="Calibri" w:eastAsia="Calibri" w:hAnsi="Calibri" w:cs="Times New Roman"/>
      <w:lang w:eastAsia="en-US"/>
    </w:rPr>
  </w:style>
  <w:style w:type="character" w:customStyle="1" w:styleId="a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4"/>
    <w:uiPriority w:val="99"/>
    <w:semiHidden/>
    <w:rsid w:val="00491B4E"/>
    <w:rPr>
      <w:rFonts w:ascii="Calibri" w:eastAsia="Calibri" w:hAnsi="Calibri" w:cs="Times New Roman"/>
      <w:lang w:eastAsia="en-US"/>
    </w:rPr>
  </w:style>
  <w:style w:type="paragraph" w:customStyle="1" w:styleId="Default">
    <w:name w:val="Default"/>
    <w:rsid w:val="00491B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Нормальный (таблица)"/>
    <w:basedOn w:val="a"/>
    <w:next w:val="a"/>
    <w:uiPriority w:val="99"/>
    <w:rsid w:val="00491B4E"/>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ConsPlusTitle">
    <w:name w:val="ConsPlusTitle"/>
    <w:uiPriority w:val="99"/>
    <w:rsid w:val="00491B4E"/>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ConsPlusNormal">
    <w:name w:val="ConsPlusNormal"/>
    <w:uiPriority w:val="99"/>
    <w:rsid w:val="00491B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7">
    <w:name w:val="Текст таблицы"/>
    <w:basedOn w:val="a"/>
    <w:uiPriority w:val="99"/>
    <w:rsid w:val="00491B4E"/>
    <w:pPr>
      <w:suppressAutoHyphens/>
      <w:spacing w:before="60" w:after="60" w:line="240" w:lineRule="auto"/>
      <w:jc w:val="both"/>
    </w:pPr>
    <w:rPr>
      <w:rFonts w:ascii="Arial" w:eastAsia="Times New Roman" w:hAnsi="Arial" w:cs="Times New Roman"/>
      <w:sz w:val="20"/>
      <w:szCs w:val="20"/>
      <w:lang w:eastAsia="ar-SA"/>
    </w:rPr>
  </w:style>
  <w:style w:type="table" w:styleId="a8">
    <w:name w:val="Table Grid"/>
    <w:basedOn w:val="a1"/>
    <w:uiPriority w:val="59"/>
    <w:rsid w:val="00491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semiHidden/>
    <w:unhideWhenUsed/>
    <w:rsid w:val="00491B4E"/>
    <w:rPr>
      <w:color w:val="0000FF"/>
      <w:u w:val="single"/>
    </w:rPr>
  </w:style>
  <w:style w:type="character" w:customStyle="1" w:styleId="apple-converted-space">
    <w:name w:val="apple-converted-space"/>
    <w:basedOn w:val="a0"/>
    <w:rsid w:val="00216913"/>
  </w:style>
  <w:style w:type="character" w:customStyle="1" w:styleId="20">
    <w:name w:val="Заголовок 2 Знак"/>
    <w:basedOn w:val="a0"/>
    <w:link w:val="2"/>
    <w:uiPriority w:val="9"/>
    <w:rsid w:val="0011454B"/>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1145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List Paragraph"/>
    <w:basedOn w:val="a"/>
    <w:uiPriority w:val="34"/>
    <w:qFormat/>
    <w:rsid w:val="00E4745C"/>
    <w:pPr>
      <w:ind w:left="720"/>
      <w:contextualSpacing/>
      <w:jc w:val="both"/>
    </w:pPr>
    <w:rPr>
      <w:rFonts w:ascii="Calibri" w:eastAsia="Times New Roman" w:hAnsi="Calibri" w:cs="Times New Roman"/>
    </w:rPr>
  </w:style>
  <w:style w:type="paragraph" w:styleId="ab">
    <w:name w:val="List"/>
    <w:aliases w:val="List Char"/>
    <w:basedOn w:val="a4"/>
    <w:rsid w:val="00E4745C"/>
    <w:pPr>
      <w:spacing w:before="120" w:line="240" w:lineRule="auto"/>
      <w:ind w:left="1440" w:hanging="360"/>
      <w:jc w:val="both"/>
    </w:pPr>
    <w:rPr>
      <w:rFonts w:ascii="Arial" w:eastAsia="Times New Roman" w:hAnsi="Arial"/>
      <w:spacing w:val="-5"/>
    </w:rPr>
  </w:style>
  <w:style w:type="paragraph" w:styleId="ac">
    <w:name w:val="No Spacing"/>
    <w:basedOn w:val="a"/>
    <w:qFormat/>
    <w:rsid w:val="00E314B2"/>
    <w:pPr>
      <w:spacing w:after="0" w:line="240" w:lineRule="auto"/>
      <w:ind w:left="34"/>
      <w:jc w:val="both"/>
    </w:pPr>
    <w:rPr>
      <w:rFonts w:ascii="Calibri" w:eastAsia="Times New Roman" w:hAnsi="Calibri" w:cs="Times New Roman"/>
      <w:sz w:val="24"/>
      <w:szCs w:val="32"/>
      <w:lang w:val="en-US" w:eastAsia="en-US" w:bidi="en-US"/>
    </w:rPr>
  </w:style>
  <w:style w:type="character" w:customStyle="1" w:styleId="10">
    <w:name w:val="Заголовок 1 Знак"/>
    <w:basedOn w:val="a0"/>
    <w:link w:val="1"/>
    <w:uiPriority w:val="9"/>
    <w:rsid w:val="00A14C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5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2994;fld=134;dst=100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1060;&#1051;&#1045;&#1064;&#1050;&#1040;\&#1045;&#1083;&#1077;&#1085;&#1072;\&#1056;&#1077;&#1096;&#1077;&#1085;&#1080;&#1103;\2017&#1043;\&#1090;&#1088;&#1072;&#1085;&#1089;&#1087;&#1086;&#1088;&#1090;&#1085;&#1072;&#1103;.docx" TargetMode="External"/><Relationship Id="rId5" Type="http://schemas.openxmlformats.org/officeDocument/2006/relationships/hyperlink" Target="garantF1://2825164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21</Pages>
  <Words>5748</Words>
  <Characters>32767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2017-05-29T06:06:00Z</cp:lastPrinted>
  <dcterms:created xsi:type="dcterms:W3CDTF">2017-05-29T00:33:00Z</dcterms:created>
  <dcterms:modified xsi:type="dcterms:W3CDTF">2017-06-06T03:25:00Z</dcterms:modified>
</cp:coreProperties>
</file>